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A386C" w14:textId="3BB8422D" w:rsidR="00FE695B" w:rsidRPr="00E960BB" w:rsidRDefault="00CD6897" w:rsidP="00FE695B">
      <w:pPr>
        <w:spacing w:line="240" w:lineRule="auto"/>
        <w:jc w:val="right"/>
        <w:rPr>
          <w:rFonts w:ascii="Corbel" w:hAnsi="Corbel"/>
          <w:bCs/>
          <w:i/>
        </w:rPr>
      </w:pPr>
      <w:r w:rsidRPr="00832F63">
        <w:rPr>
          <w:rFonts w:ascii="Corbel" w:hAnsi="Corbel"/>
          <w:b/>
          <w:bCs/>
          <w:sz w:val="24"/>
          <w:szCs w:val="24"/>
        </w:rPr>
        <w:tab/>
      </w:r>
      <w:r w:rsidRPr="00832F63">
        <w:rPr>
          <w:rFonts w:ascii="Corbel" w:hAnsi="Corbel"/>
          <w:b/>
          <w:bCs/>
          <w:sz w:val="24"/>
          <w:szCs w:val="24"/>
        </w:rPr>
        <w:tab/>
      </w:r>
      <w:r w:rsidRPr="00832F63">
        <w:rPr>
          <w:rFonts w:ascii="Corbel" w:hAnsi="Corbel"/>
          <w:b/>
          <w:bCs/>
          <w:sz w:val="24"/>
          <w:szCs w:val="24"/>
        </w:rPr>
        <w:tab/>
      </w:r>
      <w:r w:rsidRPr="00832F63">
        <w:rPr>
          <w:rFonts w:ascii="Corbel" w:hAnsi="Corbel"/>
          <w:b/>
          <w:bCs/>
          <w:sz w:val="24"/>
          <w:szCs w:val="24"/>
        </w:rPr>
        <w:tab/>
      </w:r>
      <w:r w:rsidRPr="00832F63">
        <w:rPr>
          <w:rFonts w:ascii="Corbel" w:hAnsi="Corbel"/>
          <w:b/>
          <w:bCs/>
          <w:sz w:val="24"/>
          <w:szCs w:val="24"/>
        </w:rPr>
        <w:tab/>
      </w:r>
      <w:r w:rsidRPr="00832F63">
        <w:rPr>
          <w:rFonts w:ascii="Corbel" w:hAnsi="Corbel"/>
          <w:b/>
          <w:bCs/>
          <w:sz w:val="24"/>
          <w:szCs w:val="24"/>
        </w:rPr>
        <w:tab/>
      </w:r>
      <w:r w:rsidR="00FE695B" w:rsidRPr="00E960BB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FE695B" w:rsidRPr="00E960BB">
        <w:rPr>
          <w:rFonts w:ascii="Corbel" w:hAnsi="Corbel"/>
          <w:bCs/>
          <w:i/>
        </w:rPr>
        <w:t>UR  nr</w:t>
      </w:r>
      <w:proofErr w:type="gramEnd"/>
      <w:r w:rsidR="00FE695B" w:rsidRPr="00E960BB">
        <w:rPr>
          <w:rFonts w:ascii="Corbel" w:hAnsi="Corbel"/>
          <w:bCs/>
          <w:i/>
        </w:rPr>
        <w:t xml:space="preserve"> </w:t>
      </w:r>
      <w:r w:rsidR="00037D2B">
        <w:rPr>
          <w:rFonts w:ascii="Corbel" w:hAnsi="Corbel"/>
          <w:bCs/>
          <w:i/>
        </w:rPr>
        <w:t>61</w:t>
      </w:r>
      <w:r w:rsidR="00FE695B" w:rsidRPr="00E960BB">
        <w:rPr>
          <w:rFonts w:ascii="Corbel" w:hAnsi="Corbel"/>
          <w:bCs/>
          <w:i/>
        </w:rPr>
        <w:t>/20</w:t>
      </w:r>
      <w:r w:rsidR="00FE695B">
        <w:rPr>
          <w:rFonts w:ascii="Corbel" w:hAnsi="Corbel"/>
          <w:bCs/>
          <w:i/>
        </w:rPr>
        <w:t>2</w:t>
      </w:r>
      <w:r w:rsidR="00037D2B">
        <w:rPr>
          <w:rFonts w:ascii="Corbel" w:hAnsi="Corbel"/>
          <w:bCs/>
          <w:i/>
        </w:rPr>
        <w:t>5</w:t>
      </w:r>
    </w:p>
    <w:p w14:paraId="5CAC4191" w14:textId="0DC22320" w:rsidR="006E5D65" w:rsidRPr="00832F63" w:rsidRDefault="006E5D65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</w:p>
    <w:p w14:paraId="575C3B8E" w14:textId="77777777" w:rsidR="0085747A" w:rsidRPr="00832F63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32F63">
        <w:rPr>
          <w:rFonts w:ascii="Corbel" w:hAnsi="Corbel"/>
          <w:b/>
          <w:smallCaps/>
          <w:sz w:val="24"/>
          <w:szCs w:val="24"/>
        </w:rPr>
        <w:t>SYLABUS</w:t>
      </w:r>
    </w:p>
    <w:p w14:paraId="3C1D4EDD" w14:textId="0FB2B6FC" w:rsidR="0085747A" w:rsidRPr="00832F63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832F63">
        <w:rPr>
          <w:rFonts w:ascii="Corbel" w:hAnsi="Corbel"/>
          <w:b/>
          <w:smallCaps/>
          <w:sz w:val="24"/>
          <w:szCs w:val="24"/>
        </w:rPr>
        <w:t>dotyczy cyklu kształcenia</w:t>
      </w:r>
      <w:r w:rsidR="00BC32A3" w:rsidRPr="00832F63">
        <w:rPr>
          <w:rFonts w:ascii="Corbel" w:hAnsi="Corbel"/>
          <w:i/>
          <w:smallCaps/>
          <w:sz w:val="24"/>
          <w:szCs w:val="24"/>
        </w:rPr>
        <w:t xml:space="preserve"> </w:t>
      </w:r>
      <w:r w:rsidR="0076498A">
        <w:rPr>
          <w:rFonts w:ascii="Corbel" w:hAnsi="Corbel"/>
          <w:i/>
          <w:smallCaps/>
          <w:sz w:val="24"/>
          <w:szCs w:val="24"/>
        </w:rPr>
        <w:t>202</w:t>
      </w:r>
      <w:r w:rsidR="00037D2B">
        <w:rPr>
          <w:rFonts w:ascii="Corbel" w:hAnsi="Corbel"/>
          <w:i/>
          <w:smallCaps/>
          <w:sz w:val="24"/>
          <w:szCs w:val="24"/>
        </w:rPr>
        <w:t>5</w:t>
      </w:r>
      <w:r w:rsidR="0076498A">
        <w:rPr>
          <w:rFonts w:ascii="Corbel" w:hAnsi="Corbel"/>
          <w:i/>
          <w:smallCaps/>
          <w:sz w:val="24"/>
          <w:szCs w:val="24"/>
        </w:rPr>
        <w:t>-202</w:t>
      </w:r>
      <w:r w:rsidR="00037D2B">
        <w:rPr>
          <w:rFonts w:ascii="Corbel" w:hAnsi="Corbel"/>
          <w:i/>
          <w:smallCaps/>
          <w:sz w:val="24"/>
          <w:szCs w:val="24"/>
        </w:rPr>
        <w:t>8</w:t>
      </w:r>
    </w:p>
    <w:p w14:paraId="4B674E59" w14:textId="5A0C570D" w:rsidR="00445970" w:rsidRPr="002C2A8E" w:rsidRDefault="00832F63" w:rsidP="00832F63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2C2A8E">
        <w:rPr>
          <w:rFonts w:ascii="Corbel" w:hAnsi="Corbel"/>
          <w:sz w:val="20"/>
          <w:szCs w:val="20"/>
        </w:rPr>
        <w:t>Rok akademicki   202</w:t>
      </w:r>
      <w:r w:rsidR="00037D2B">
        <w:rPr>
          <w:rFonts w:ascii="Corbel" w:hAnsi="Corbel"/>
          <w:sz w:val="20"/>
          <w:szCs w:val="20"/>
        </w:rPr>
        <w:t>5</w:t>
      </w:r>
      <w:r w:rsidRPr="002C2A8E">
        <w:rPr>
          <w:rFonts w:ascii="Corbel" w:hAnsi="Corbel"/>
          <w:sz w:val="20"/>
          <w:szCs w:val="20"/>
        </w:rPr>
        <w:t>-202</w:t>
      </w:r>
      <w:r w:rsidR="00037D2B">
        <w:rPr>
          <w:rFonts w:ascii="Corbel" w:hAnsi="Corbel"/>
          <w:sz w:val="20"/>
          <w:szCs w:val="20"/>
        </w:rPr>
        <w:t>6</w:t>
      </w:r>
    </w:p>
    <w:p w14:paraId="553592E8" w14:textId="77777777" w:rsidR="00BC32A3" w:rsidRPr="00832F63" w:rsidRDefault="00BC32A3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351C1AD" w14:textId="77777777" w:rsidR="0085747A" w:rsidRPr="00832F6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32F63">
        <w:rPr>
          <w:rFonts w:ascii="Corbel" w:hAnsi="Corbel"/>
          <w:szCs w:val="24"/>
        </w:rPr>
        <w:t xml:space="preserve">1. </w:t>
      </w:r>
      <w:r w:rsidR="0085747A" w:rsidRPr="00832F63">
        <w:rPr>
          <w:rFonts w:ascii="Corbel" w:hAnsi="Corbel"/>
          <w:szCs w:val="24"/>
        </w:rPr>
        <w:t xml:space="preserve">Podstawowe </w:t>
      </w:r>
      <w:r w:rsidR="00445970" w:rsidRPr="00832F63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32F63" w14:paraId="1C51A86E" w14:textId="77777777" w:rsidTr="00F37AF4">
        <w:tc>
          <w:tcPr>
            <w:tcW w:w="2694" w:type="dxa"/>
            <w:vAlign w:val="center"/>
          </w:tcPr>
          <w:p w14:paraId="727FB2D5" w14:textId="77777777" w:rsidR="0085747A" w:rsidRPr="00832F6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7FC7CEF" w14:textId="77777777" w:rsidR="0085747A" w:rsidRPr="00832F63" w:rsidRDefault="00AD2C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2F63">
              <w:rPr>
                <w:rFonts w:ascii="Corbel" w:hAnsi="Corbel"/>
                <w:b w:val="0"/>
                <w:sz w:val="24"/>
                <w:szCs w:val="24"/>
              </w:rPr>
              <w:t>Gospodarka regionalna</w:t>
            </w:r>
          </w:p>
        </w:tc>
      </w:tr>
      <w:tr w:rsidR="0085747A" w:rsidRPr="00832F63" w14:paraId="4DF51665" w14:textId="77777777" w:rsidTr="00F37AF4">
        <w:tc>
          <w:tcPr>
            <w:tcW w:w="2694" w:type="dxa"/>
            <w:vAlign w:val="center"/>
          </w:tcPr>
          <w:p w14:paraId="03B74201" w14:textId="77777777" w:rsidR="0085747A" w:rsidRPr="00832F6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32F6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86BE320" w14:textId="77777777" w:rsidR="0085747A" w:rsidRPr="00832F63" w:rsidRDefault="00AD2CD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2F63">
              <w:rPr>
                <w:rFonts w:ascii="Corbel" w:hAnsi="Corbel"/>
                <w:b w:val="0"/>
                <w:sz w:val="24"/>
                <w:szCs w:val="24"/>
              </w:rPr>
              <w:t>E/I/B.2</w:t>
            </w:r>
          </w:p>
        </w:tc>
      </w:tr>
      <w:tr w:rsidR="00037D2B" w:rsidRPr="00832F63" w14:paraId="59236180" w14:textId="77777777" w:rsidTr="00C41DD0">
        <w:tc>
          <w:tcPr>
            <w:tcW w:w="2694" w:type="dxa"/>
            <w:vAlign w:val="center"/>
          </w:tcPr>
          <w:p w14:paraId="4E68FD61" w14:textId="77777777" w:rsidR="00037D2B" w:rsidRPr="00832F63" w:rsidRDefault="00037D2B" w:rsidP="00037D2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</w:tcPr>
          <w:p w14:paraId="2CCD402A" w14:textId="73FF7EFE" w:rsidR="00037D2B" w:rsidRPr="00832F63" w:rsidRDefault="00037D2B" w:rsidP="00037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037D2B" w:rsidRPr="00832F63" w14:paraId="1C25B35C" w14:textId="77777777" w:rsidTr="00C41DD0">
        <w:tc>
          <w:tcPr>
            <w:tcW w:w="2694" w:type="dxa"/>
            <w:vAlign w:val="center"/>
          </w:tcPr>
          <w:p w14:paraId="3D6047F6" w14:textId="77777777" w:rsidR="00037D2B" w:rsidRPr="00832F63" w:rsidRDefault="00037D2B" w:rsidP="00037D2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31B587C1" w14:textId="479D4D34" w:rsidR="00037D2B" w:rsidRPr="00832F63" w:rsidRDefault="00037D2B" w:rsidP="00037D2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Ekonomii i Finansów</w:t>
            </w:r>
          </w:p>
        </w:tc>
      </w:tr>
      <w:tr w:rsidR="0085747A" w:rsidRPr="00832F63" w14:paraId="0085306D" w14:textId="77777777" w:rsidTr="00F37AF4">
        <w:tc>
          <w:tcPr>
            <w:tcW w:w="2694" w:type="dxa"/>
            <w:vAlign w:val="center"/>
          </w:tcPr>
          <w:p w14:paraId="6D5E8565" w14:textId="77777777" w:rsidR="0085747A" w:rsidRPr="00832F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E305DA3" w14:textId="77777777" w:rsidR="0085747A" w:rsidRPr="00832F63" w:rsidRDefault="005E55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2F63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832F63" w14:paraId="41A2DEF8" w14:textId="77777777" w:rsidTr="00F37AF4">
        <w:tc>
          <w:tcPr>
            <w:tcW w:w="2694" w:type="dxa"/>
            <w:vAlign w:val="center"/>
          </w:tcPr>
          <w:p w14:paraId="109F82E4" w14:textId="77777777" w:rsidR="0085747A" w:rsidRPr="00832F6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26D2EA2" w14:textId="2E850049" w:rsidR="0085747A" w:rsidRPr="00832F63" w:rsidRDefault="005E55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2F63"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832F63" w:rsidRPr="00832F6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832F63" w14:paraId="0B461E85" w14:textId="77777777" w:rsidTr="00F37AF4">
        <w:tc>
          <w:tcPr>
            <w:tcW w:w="2694" w:type="dxa"/>
            <w:vAlign w:val="center"/>
          </w:tcPr>
          <w:p w14:paraId="2050B7A6" w14:textId="77777777" w:rsidR="0085747A" w:rsidRPr="00832F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3A20FD4" w14:textId="77777777" w:rsidR="0085747A" w:rsidRPr="00832F6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2F6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832F63" w14:paraId="75609F24" w14:textId="77777777" w:rsidTr="00F37AF4">
        <w:tc>
          <w:tcPr>
            <w:tcW w:w="2694" w:type="dxa"/>
            <w:vAlign w:val="center"/>
          </w:tcPr>
          <w:p w14:paraId="1C0D9A60" w14:textId="77777777" w:rsidR="0085747A" w:rsidRPr="00832F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0E82858" w14:textId="6A918DB6" w:rsidR="0085747A" w:rsidRPr="00752F6A" w:rsidRDefault="00752F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52F6A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832F63" w14:paraId="3FA690BC" w14:textId="77777777" w:rsidTr="00F37AF4">
        <w:tc>
          <w:tcPr>
            <w:tcW w:w="2694" w:type="dxa"/>
            <w:vAlign w:val="center"/>
          </w:tcPr>
          <w:p w14:paraId="16C62CDB" w14:textId="77777777" w:rsidR="0085747A" w:rsidRPr="00832F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32F63">
              <w:rPr>
                <w:rFonts w:ascii="Corbel" w:hAnsi="Corbel"/>
                <w:sz w:val="24"/>
                <w:szCs w:val="24"/>
              </w:rPr>
              <w:t>/y</w:t>
            </w:r>
            <w:r w:rsidRPr="00832F6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BB37BF0" w14:textId="77777777" w:rsidR="0085747A" w:rsidRPr="00832F63" w:rsidRDefault="004D1B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2F63">
              <w:rPr>
                <w:rFonts w:ascii="Corbel" w:hAnsi="Corbel"/>
                <w:b w:val="0"/>
                <w:sz w:val="24"/>
                <w:szCs w:val="24"/>
              </w:rPr>
              <w:t>I/2</w:t>
            </w:r>
          </w:p>
        </w:tc>
      </w:tr>
      <w:tr w:rsidR="0085747A" w:rsidRPr="00832F63" w14:paraId="61B210F4" w14:textId="77777777" w:rsidTr="00F37AF4">
        <w:tc>
          <w:tcPr>
            <w:tcW w:w="2694" w:type="dxa"/>
            <w:vAlign w:val="center"/>
          </w:tcPr>
          <w:p w14:paraId="740B615F" w14:textId="77777777" w:rsidR="0085747A" w:rsidRPr="00832F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3A37AFC" w14:textId="77777777" w:rsidR="0085747A" w:rsidRPr="00832F63" w:rsidRDefault="005E552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2F63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832F63" w14:paraId="68180543" w14:textId="77777777" w:rsidTr="00F37AF4">
        <w:tc>
          <w:tcPr>
            <w:tcW w:w="2694" w:type="dxa"/>
            <w:vAlign w:val="center"/>
          </w:tcPr>
          <w:p w14:paraId="074140C7" w14:textId="77777777" w:rsidR="00923D7D" w:rsidRPr="00832F6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D5EC77D" w14:textId="77777777" w:rsidR="00923D7D" w:rsidRPr="00832F63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32F63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832F63" w14:paraId="261FCAE9" w14:textId="77777777" w:rsidTr="00F37AF4">
        <w:tc>
          <w:tcPr>
            <w:tcW w:w="2694" w:type="dxa"/>
            <w:vAlign w:val="center"/>
          </w:tcPr>
          <w:p w14:paraId="7C8EC91B" w14:textId="77777777" w:rsidR="0085747A" w:rsidRPr="00832F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CC614FC" w14:textId="23772D2D" w:rsidR="0085747A" w:rsidRPr="00832F63" w:rsidRDefault="000875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3DC1">
              <w:rPr>
                <w:rFonts w:ascii="Corbel" w:hAnsi="Corbel"/>
                <w:b w:val="0"/>
                <w:bCs/>
                <w:sz w:val="24"/>
                <w:szCs w:val="24"/>
              </w:rPr>
              <w:t>Dr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Bogumiła Grzebyk</w:t>
            </w:r>
          </w:p>
        </w:tc>
      </w:tr>
      <w:tr w:rsidR="00F37AF4" w:rsidRPr="00832F63" w14:paraId="080CFDB5" w14:textId="77777777" w:rsidTr="00F37AF4">
        <w:tc>
          <w:tcPr>
            <w:tcW w:w="2694" w:type="dxa"/>
            <w:vAlign w:val="center"/>
          </w:tcPr>
          <w:p w14:paraId="2CB80B70" w14:textId="77777777" w:rsidR="00F37AF4" w:rsidRPr="00832F63" w:rsidRDefault="00F37AF4" w:rsidP="00F37AF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B9B8368" w14:textId="23980571" w:rsidR="00F37AF4" w:rsidRPr="00832F63" w:rsidRDefault="000875EA" w:rsidP="00F37AF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53DC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>Bogumiła Grzebyk</w:t>
            </w:r>
          </w:p>
        </w:tc>
      </w:tr>
    </w:tbl>
    <w:p w14:paraId="756DC2D2" w14:textId="74771D0E" w:rsidR="0085747A" w:rsidRPr="00832F63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32F63">
        <w:rPr>
          <w:rFonts w:ascii="Corbel" w:hAnsi="Corbel"/>
          <w:sz w:val="24"/>
          <w:szCs w:val="24"/>
        </w:rPr>
        <w:t xml:space="preserve">* </w:t>
      </w:r>
      <w:r w:rsidRPr="00832F63">
        <w:rPr>
          <w:rFonts w:ascii="Corbel" w:hAnsi="Corbel"/>
          <w:i/>
          <w:sz w:val="24"/>
          <w:szCs w:val="24"/>
        </w:rPr>
        <w:t>-</w:t>
      </w:r>
      <w:r w:rsidR="00B90885" w:rsidRPr="00832F63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32F63">
        <w:rPr>
          <w:rFonts w:ascii="Corbel" w:hAnsi="Corbel"/>
          <w:b w:val="0"/>
          <w:sz w:val="24"/>
          <w:szCs w:val="24"/>
        </w:rPr>
        <w:t>e,</w:t>
      </w:r>
      <w:r w:rsidR="00E46B9F" w:rsidRPr="00832F63">
        <w:rPr>
          <w:rFonts w:ascii="Corbel" w:hAnsi="Corbel"/>
          <w:b w:val="0"/>
          <w:sz w:val="24"/>
          <w:szCs w:val="24"/>
        </w:rPr>
        <w:t xml:space="preserve"> </w:t>
      </w:r>
      <w:r w:rsidRPr="00832F63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32F63">
        <w:rPr>
          <w:rFonts w:ascii="Corbel" w:hAnsi="Corbel"/>
          <w:b w:val="0"/>
          <w:i/>
          <w:sz w:val="24"/>
          <w:szCs w:val="24"/>
        </w:rPr>
        <w:t>w Jednostce</w:t>
      </w:r>
    </w:p>
    <w:p w14:paraId="0C2E4CBB" w14:textId="77777777" w:rsidR="0085747A" w:rsidRPr="00832F63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832F63">
        <w:rPr>
          <w:rFonts w:ascii="Corbel" w:hAnsi="Corbel"/>
          <w:sz w:val="24"/>
          <w:szCs w:val="24"/>
        </w:rPr>
        <w:t>1.</w:t>
      </w:r>
      <w:r w:rsidR="00E22FBC" w:rsidRPr="00832F63">
        <w:rPr>
          <w:rFonts w:ascii="Corbel" w:hAnsi="Corbel"/>
          <w:sz w:val="24"/>
          <w:szCs w:val="24"/>
        </w:rPr>
        <w:t>1</w:t>
      </w:r>
      <w:r w:rsidRPr="00832F63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7425256" w14:textId="77777777" w:rsidR="00923D7D" w:rsidRPr="00832F63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32F63" w14:paraId="0033F064" w14:textId="77777777" w:rsidTr="00963B9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941E" w14:textId="77777777" w:rsidR="00015B8F" w:rsidRPr="00832F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2F63">
              <w:rPr>
                <w:rFonts w:ascii="Corbel" w:hAnsi="Corbel"/>
                <w:szCs w:val="24"/>
              </w:rPr>
              <w:t>Semestr</w:t>
            </w:r>
          </w:p>
          <w:p w14:paraId="7F082BCB" w14:textId="77777777" w:rsidR="00015B8F" w:rsidRPr="00832F6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2F63">
              <w:rPr>
                <w:rFonts w:ascii="Corbel" w:hAnsi="Corbel"/>
                <w:szCs w:val="24"/>
              </w:rPr>
              <w:t>(</w:t>
            </w:r>
            <w:r w:rsidR="00363F78" w:rsidRPr="00832F63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51656" w14:textId="77777777" w:rsidR="00015B8F" w:rsidRPr="00832F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2F63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6CA5E" w14:textId="77777777" w:rsidR="00015B8F" w:rsidRPr="00832F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2F63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E4BFE" w14:textId="77777777" w:rsidR="00015B8F" w:rsidRPr="00832F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2F63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632ED" w14:textId="77777777" w:rsidR="00015B8F" w:rsidRPr="00832F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2F63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9E44" w14:textId="77777777" w:rsidR="00015B8F" w:rsidRPr="00832F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2F63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6D52" w14:textId="77777777" w:rsidR="00015B8F" w:rsidRPr="00832F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2F63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EBBBB" w14:textId="77777777" w:rsidR="00015B8F" w:rsidRPr="00832F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2F63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BFB6" w14:textId="77777777" w:rsidR="00015B8F" w:rsidRPr="00832F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832F63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B8D98" w14:textId="77777777" w:rsidR="00015B8F" w:rsidRPr="00832F6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32F63">
              <w:rPr>
                <w:rFonts w:ascii="Corbel" w:hAnsi="Corbel"/>
                <w:b/>
                <w:szCs w:val="24"/>
              </w:rPr>
              <w:t>Liczba pkt</w:t>
            </w:r>
            <w:r w:rsidR="00B90885" w:rsidRPr="00832F63">
              <w:rPr>
                <w:rFonts w:ascii="Corbel" w:hAnsi="Corbel"/>
                <w:b/>
                <w:szCs w:val="24"/>
              </w:rPr>
              <w:t>.</w:t>
            </w:r>
            <w:r w:rsidRPr="00832F63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32F63" w14:paraId="1A8D0640" w14:textId="77777777" w:rsidTr="00963B9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9DC95" w14:textId="2927BDDF" w:rsidR="00015B8F" w:rsidRPr="00832F63" w:rsidRDefault="00E46B9F" w:rsidP="0039136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01913" w14:textId="15DC9FEC" w:rsidR="00015B8F" w:rsidRPr="00832F63" w:rsidRDefault="00752F6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EA0B5" w14:textId="77777777" w:rsidR="00015B8F" w:rsidRPr="00832F63" w:rsidRDefault="005E55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F914" w14:textId="77777777" w:rsidR="00015B8F" w:rsidRPr="00832F63" w:rsidRDefault="005E55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B2605" w14:textId="77777777" w:rsidR="00015B8F" w:rsidRPr="00832F63" w:rsidRDefault="005E55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58AB" w14:textId="77777777" w:rsidR="00015B8F" w:rsidRPr="00832F63" w:rsidRDefault="005E55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C8392" w14:textId="77777777" w:rsidR="00015B8F" w:rsidRPr="00832F63" w:rsidRDefault="005E55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03DA6" w14:textId="77777777" w:rsidR="00015B8F" w:rsidRPr="00832F63" w:rsidRDefault="005E55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D954" w14:textId="77777777" w:rsidR="00015B8F" w:rsidRPr="00832F63" w:rsidRDefault="004D1B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450E" w14:textId="77777777" w:rsidR="00015B8F" w:rsidRPr="00832F63" w:rsidRDefault="004D1B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12AEE22" w14:textId="77777777" w:rsidR="00923D7D" w:rsidRPr="00832F63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6FE41FB" w14:textId="77777777" w:rsidR="00923D7D" w:rsidRPr="00832F63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335F36D" w14:textId="77777777" w:rsidR="0085747A" w:rsidRPr="00832F63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32F63">
        <w:rPr>
          <w:rFonts w:ascii="Corbel" w:hAnsi="Corbel"/>
          <w:smallCaps w:val="0"/>
          <w:szCs w:val="24"/>
        </w:rPr>
        <w:t>1.</w:t>
      </w:r>
      <w:r w:rsidR="00E22FBC" w:rsidRPr="00832F63">
        <w:rPr>
          <w:rFonts w:ascii="Corbel" w:hAnsi="Corbel"/>
          <w:smallCaps w:val="0"/>
          <w:szCs w:val="24"/>
        </w:rPr>
        <w:t>2</w:t>
      </w:r>
      <w:r w:rsidR="00F83B28" w:rsidRPr="00832F63">
        <w:rPr>
          <w:rFonts w:ascii="Corbel" w:hAnsi="Corbel"/>
          <w:smallCaps w:val="0"/>
          <w:szCs w:val="24"/>
        </w:rPr>
        <w:t>.</w:t>
      </w:r>
      <w:r w:rsidR="00F83B28" w:rsidRPr="00832F63">
        <w:rPr>
          <w:rFonts w:ascii="Corbel" w:hAnsi="Corbel"/>
          <w:smallCaps w:val="0"/>
          <w:szCs w:val="24"/>
        </w:rPr>
        <w:tab/>
      </w:r>
      <w:r w:rsidRPr="00832F63">
        <w:rPr>
          <w:rFonts w:ascii="Corbel" w:hAnsi="Corbel"/>
          <w:smallCaps w:val="0"/>
          <w:szCs w:val="24"/>
        </w:rPr>
        <w:t xml:space="preserve">Sposób realizacji zajęć  </w:t>
      </w:r>
    </w:p>
    <w:p w14:paraId="72BC5A39" w14:textId="77777777" w:rsidR="00401686" w:rsidRDefault="00401686" w:rsidP="00401686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>
        <w:rPr>
          <w:rStyle w:val="normaltextrun"/>
          <w:rFonts w:ascii="Corbel" w:hAnsi="Corbel" w:cs="Segoe UI"/>
        </w:rPr>
        <w:sym w:font="Wingdings" w:char="F0FE"/>
      </w:r>
      <w:r>
        <w:rPr>
          <w:rStyle w:val="normaltextrun"/>
          <w:rFonts w:ascii="Corbel" w:hAnsi="Corbel" w:cs="Segoe UI"/>
        </w:rPr>
        <w:t> </w:t>
      </w:r>
      <w:r>
        <w:rPr>
          <w:rFonts w:ascii="Corbel" w:hAnsi="Corbel"/>
        </w:rPr>
        <w:t>zajęcia w formie tradycyjnej (lub zdalnie z wykorzystaniem platformy Ms </w:t>
      </w:r>
      <w:r>
        <w:rPr>
          <w:rStyle w:val="spellingerror"/>
          <w:rFonts w:ascii="Corbel" w:eastAsia="Calibri" w:hAnsi="Corbel"/>
        </w:rPr>
        <w:t>Teams)</w:t>
      </w:r>
      <w:r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3EDE2DC6" w14:textId="77777777" w:rsidR="00401686" w:rsidRPr="00401686" w:rsidRDefault="00401686" w:rsidP="00401686">
      <w:pPr>
        <w:pStyle w:val="Punktygwne"/>
        <w:spacing w:before="0" w:after="0"/>
        <w:ind w:left="426"/>
        <w:rPr>
          <w:rStyle w:val="eop"/>
          <w:smallCaps w:val="0"/>
          <w:szCs w:val="24"/>
        </w:rPr>
      </w:pPr>
      <w:r w:rsidRPr="00401686">
        <w:rPr>
          <w:rStyle w:val="normaltextrun"/>
          <w:rFonts w:ascii="Segoe UI Symbol" w:eastAsia="MS Gothic" w:hAnsi="Segoe UI Symbol" w:cs="Segoe UI Symbol"/>
          <w:b w:val="0"/>
          <w:bCs/>
          <w:smallCaps w:val="0"/>
          <w:szCs w:val="24"/>
        </w:rPr>
        <w:t>☐</w:t>
      </w:r>
      <w:r w:rsidRPr="00401686">
        <w:rPr>
          <w:rStyle w:val="normaltextrun"/>
          <w:rFonts w:ascii="Corbel" w:hAnsi="Corbel" w:cs="Segoe UI"/>
          <w:b w:val="0"/>
          <w:bCs/>
          <w:smallCaps w:val="0"/>
          <w:szCs w:val="24"/>
        </w:rPr>
        <w:t> zajęcia realizowane z wykorzystaniem metod i technik kształcenia na odległość</w:t>
      </w:r>
      <w:r w:rsidRPr="00401686">
        <w:rPr>
          <w:rStyle w:val="eop"/>
          <w:rFonts w:ascii="Corbel" w:hAnsi="Corbel" w:cs="Segoe UI"/>
          <w:b w:val="0"/>
          <w:bCs/>
          <w:smallCaps w:val="0"/>
          <w:szCs w:val="24"/>
        </w:rPr>
        <w:t> </w:t>
      </w:r>
      <w:bookmarkEnd w:id="0"/>
    </w:p>
    <w:p w14:paraId="34260784" w14:textId="77777777" w:rsidR="0085747A" w:rsidRPr="00832F63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FB1C16" w14:textId="77777777" w:rsidR="00E22FBC" w:rsidRPr="00832F63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32F63">
        <w:rPr>
          <w:rFonts w:ascii="Corbel" w:hAnsi="Corbel"/>
          <w:smallCaps w:val="0"/>
          <w:szCs w:val="24"/>
        </w:rPr>
        <w:t xml:space="preserve">1.3 </w:t>
      </w:r>
      <w:r w:rsidR="00F83B28" w:rsidRPr="00832F63">
        <w:rPr>
          <w:rFonts w:ascii="Corbel" w:hAnsi="Corbel"/>
          <w:smallCaps w:val="0"/>
          <w:szCs w:val="24"/>
        </w:rPr>
        <w:tab/>
      </w:r>
      <w:r w:rsidRPr="00832F63">
        <w:rPr>
          <w:rFonts w:ascii="Corbel" w:hAnsi="Corbel"/>
          <w:smallCaps w:val="0"/>
          <w:szCs w:val="24"/>
        </w:rPr>
        <w:t>For</w:t>
      </w:r>
      <w:r w:rsidR="00445970" w:rsidRPr="00832F63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 w:rsidRPr="00832F63">
        <w:rPr>
          <w:rFonts w:ascii="Corbel" w:hAnsi="Corbel"/>
          <w:smallCaps w:val="0"/>
          <w:szCs w:val="24"/>
        </w:rPr>
        <w:t xml:space="preserve">przedmiotu </w:t>
      </w:r>
      <w:r w:rsidRPr="00832F63">
        <w:rPr>
          <w:rFonts w:ascii="Corbel" w:hAnsi="Corbel"/>
          <w:smallCaps w:val="0"/>
          <w:szCs w:val="24"/>
        </w:rPr>
        <w:t xml:space="preserve"> (</w:t>
      </w:r>
      <w:proofErr w:type="gramEnd"/>
      <w:r w:rsidRPr="00832F63">
        <w:rPr>
          <w:rFonts w:ascii="Corbel" w:hAnsi="Corbel"/>
          <w:smallCaps w:val="0"/>
          <w:szCs w:val="24"/>
        </w:rPr>
        <w:t xml:space="preserve">z toku) </w:t>
      </w:r>
      <w:r w:rsidRPr="00832F63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73B59A4" w14:textId="536C0EBB" w:rsidR="00E960BB" w:rsidRPr="00832F63" w:rsidRDefault="005E552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32F63">
        <w:rPr>
          <w:rFonts w:ascii="Corbel" w:hAnsi="Corbel"/>
          <w:b w:val="0"/>
          <w:smallCaps w:val="0"/>
          <w:szCs w:val="24"/>
        </w:rPr>
        <w:t xml:space="preserve">Zaliczenie </w:t>
      </w:r>
      <w:r w:rsidR="0060284F">
        <w:rPr>
          <w:rFonts w:ascii="Corbel" w:hAnsi="Corbel"/>
          <w:b w:val="0"/>
          <w:smallCaps w:val="0"/>
          <w:szCs w:val="24"/>
        </w:rPr>
        <w:t>z</w:t>
      </w:r>
      <w:r w:rsidRPr="00832F63">
        <w:rPr>
          <w:rFonts w:ascii="Corbel" w:hAnsi="Corbel"/>
          <w:b w:val="0"/>
          <w:smallCaps w:val="0"/>
          <w:szCs w:val="24"/>
        </w:rPr>
        <w:t xml:space="preserve"> ocenę</w:t>
      </w:r>
    </w:p>
    <w:p w14:paraId="1AEAD65A" w14:textId="77777777" w:rsidR="005E552E" w:rsidRPr="00832F63" w:rsidRDefault="005E552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2DF225" w14:textId="77777777" w:rsidR="00E960BB" w:rsidRPr="00832F6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32F63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32F63" w14:paraId="7422F59F" w14:textId="77777777" w:rsidTr="00745302">
        <w:tc>
          <w:tcPr>
            <w:tcW w:w="9670" w:type="dxa"/>
          </w:tcPr>
          <w:p w14:paraId="03AF38CE" w14:textId="77777777" w:rsidR="0085747A" w:rsidRPr="00832F63" w:rsidRDefault="004D1B9D" w:rsidP="004D1B9D">
            <w:pPr>
              <w:shd w:val="clear" w:color="auto" w:fill="FFFFFF"/>
              <w:spacing w:after="100" w:afterAutospacing="1" w:line="240" w:lineRule="auto"/>
              <w:jc w:val="both"/>
              <w:rPr>
                <w:rFonts w:ascii="Corbel" w:eastAsia="Times New Roman" w:hAnsi="Corbel" w:cs="Arial"/>
                <w:color w:val="000000"/>
                <w:sz w:val="24"/>
                <w:szCs w:val="24"/>
                <w:lang w:eastAsia="pl-PL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Ogólna wiedza z zakresu mikroekonomii pozwalająca studentowi wiązać najważniejsze zagadnienia z treściami programowymi realizowanymi na ćwiczeniach oraz umiejętność interpretacji zjawisk ekonomicznych w skali regionalnej.</w:t>
            </w:r>
          </w:p>
        </w:tc>
      </w:tr>
    </w:tbl>
    <w:p w14:paraId="7C35DD34" w14:textId="77777777" w:rsidR="00153C41" w:rsidRPr="00832F63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9740B41" w14:textId="77777777" w:rsidR="0085747A" w:rsidRPr="00832F63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832F63">
        <w:rPr>
          <w:rFonts w:ascii="Corbel" w:hAnsi="Corbel"/>
          <w:szCs w:val="24"/>
        </w:rPr>
        <w:t>3.</w:t>
      </w:r>
      <w:r w:rsidR="00A84C85" w:rsidRPr="00832F63">
        <w:rPr>
          <w:rFonts w:ascii="Corbel" w:hAnsi="Corbel"/>
          <w:szCs w:val="24"/>
        </w:rPr>
        <w:t xml:space="preserve">cele, efekty uczenia </w:t>
      </w:r>
      <w:proofErr w:type="gramStart"/>
      <w:r w:rsidR="00A84C85" w:rsidRPr="00832F63">
        <w:rPr>
          <w:rFonts w:ascii="Corbel" w:hAnsi="Corbel"/>
          <w:szCs w:val="24"/>
        </w:rPr>
        <w:t>się</w:t>
      </w:r>
      <w:r w:rsidR="0085747A" w:rsidRPr="00832F63">
        <w:rPr>
          <w:rFonts w:ascii="Corbel" w:hAnsi="Corbel"/>
          <w:szCs w:val="24"/>
        </w:rPr>
        <w:t xml:space="preserve"> ,</w:t>
      </w:r>
      <w:proofErr w:type="gramEnd"/>
      <w:r w:rsidR="0085747A" w:rsidRPr="00832F63">
        <w:rPr>
          <w:rFonts w:ascii="Corbel" w:hAnsi="Corbel"/>
          <w:szCs w:val="24"/>
        </w:rPr>
        <w:t xml:space="preserve"> treści Programowe i stosowane metody Dydaktyczne</w:t>
      </w:r>
    </w:p>
    <w:p w14:paraId="33E07DBA" w14:textId="77777777" w:rsidR="0085747A" w:rsidRPr="00832F63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441C7D" w14:textId="77777777" w:rsidR="0085747A" w:rsidRPr="00832F63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832F63">
        <w:rPr>
          <w:rFonts w:ascii="Corbel" w:hAnsi="Corbel"/>
          <w:sz w:val="24"/>
          <w:szCs w:val="24"/>
        </w:rPr>
        <w:t xml:space="preserve">3.1 </w:t>
      </w:r>
      <w:r w:rsidR="00C05F44" w:rsidRPr="00832F63">
        <w:rPr>
          <w:rFonts w:ascii="Corbel" w:hAnsi="Corbel"/>
          <w:sz w:val="24"/>
          <w:szCs w:val="24"/>
        </w:rPr>
        <w:t>Cele przedmiotu</w:t>
      </w:r>
    </w:p>
    <w:p w14:paraId="3E05D209" w14:textId="77777777" w:rsidR="00F83B28" w:rsidRPr="00832F63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832F63" w14:paraId="35CA2F46" w14:textId="77777777" w:rsidTr="005E552E">
        <w:tc>
          <w:tcPr>
            <w:tcW w:w="844" w:type="dxa"/>
            <w:vAlign w:val="center"/>
          </w:tcPr>
          <w:p w14:paraId="005768F5" w14:textId="77777777" w:rsidR="0085747A" w:rsidRPr="00832F63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2F6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34622FA2" w14:textId="77777777" w:rsidR="0085747A" w:rsidRPr="00832F63" w:rsidRDefault="005E55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2F63">
              <w:rPr>
                <w:rFonts w:ascii="Corbel" w:hAnsi="Corbel"/>
                <w:b w:val="0"/>
                <w:sz w:val="24"/>
                <w:szCs w:val="24"/>
              </w:rPr>
              <w:t>Dostarczenie usystematyzowanej wiedzy z zakresu teoretycznych podstaw rozwoju regionalnego i funkcjonowania gospodarki regionalnej oraz dostarczenie wiedzy o czynnikach kształtujących rozwój gospodarki regionalnej oraz jej konkurencyjności.</w:t>
            </w:r>
          </w:p>
        </w:tc>
      </w:tr>
      <w:tr w:rsidR="0085747A" w:rsidRPr="00832F63" w14:paraId="349E751A" w14:textId="77777777" w:rsidTr="005E552E">
        <w:tc>
          <w:tcPr>
            <w:tcW w:w="844" w:type="dxa"/>
            <w:vAlign w:val="center"/>
          </w:tcPr>
          <w:p w14:paraId="288454FE" w14:textId="77777777" w:rsidR="0085747A" w:rsidRPr="00832F63" w:rsidRDefault="005E55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77BD4F77" w14:textId="77777777" w:rsidR="0085747A" w:rsidRPr="00832F63" w:rsidRDefault="005E55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32F63">
              <w:rPr>
                <w:rFonts w:ascii="Corbel" w:hAnsi="Corbel"/>
                <w:b w:val="0"/>
                <w:sz w:val="24"/>
                <w:szCs w:val="24"/>
              </w:rPr>
              <w:t>Dostarczenie wiedzy z zakresu programowania, zarządzania i finansowania rozwojem regionalnym oraz znaczenia współpracy międzyregionalnej, jak również utrwalenie w świadomości studentów znaczenia środków europejskich w procesach rozwoju.</w:t>
            </w:r>
          </w:p>
        </w:tc>
      </w:tr>
    </w:tbl>
    <w:p w14:paraId="3DFF3D70" w14:textId="77777777" w:rsidR="0085747A" w:rsidRPr="00832F6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3E4C71C" w14:textId="77777777" w:rsidR="001D7B54" w:rsidRPr="00832F63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32F63">
        <w:rPr>
          <w:rFonts w:ascii="Corbel" w:hAnsi="Corbel"/>
          <w:b/>
          <w:sz w:val="24"/>
          <w:szCs w:val="24"/>
        </w:rPr>
        <w:t xml:space="preserve">3.2 </w:t>
      </w:r>
      <w:r w:rsidR="001D7B54" w:rsidRPr="00832F63">
        <w:rPr>
          <w:rFonts w:ascii="Corbel" w:hAnsi="Corbel"/>
          <w:b/>
          <w:sz w:val="24"/>
          <w:szCs w:val="24"/>
        </w:rPr>
        <w:t xml:space="preserve">Efekty </w:t>
      </w:r>
      <w:r w:rsidR="00C05F44" w:rsidRPr="00832F63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32F63">
        <w:rPr>
          <w:rFonts w:ascii="Corbel" w:hAnsi="Corbel"/>
          <w:b/>
          <w:sz w:val="24"/>
          <w:szCs w:val="24"/>
        </w:rPr>
        <w:t>dla przedmiotu</w:t>
      </w:r>
    </w:p>
    <w:p w14:paraId="7AB73357" w14:textId="77777777" w:rsidR="001D7B54" w:rsidRPr="00832F63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0"/>
        <w:gridCol w:w="6175"/>
        <w:gridCol w:w="1675"/>
      </w:tblGrid>
      <w:tr w:rsidR="0085747A" w:rsidRPr="00832F63" w14:paraId="4760ED70" w14:textId="77777777" w:rsidTr="0054510E">
        <w:tc>
          <w:tcPr>
            <w:tcW w:w="1680" w:type="dxa"/>
            <w:vAlign w:val="center"/>
          </w:tcPr>
          <w:p w14:paraId="61399D52" w14:textId="77777777" w:rsidR="0085747A" w:rsidRPr="00832F6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32F63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32F63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32F63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237" w:type="dxa"/>
            <w:vAlign w:val="center"/>
          </w:tcPr>
          <w:p w14:paraId="7A55316C" w14:textId="77777777" w:rsidR="0085747A" w:rsidRPr="00832F6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32F63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32F63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603" w:type="dxa"/>
            <w:vAlign w:val="center"/>
          </w:tcPr>
          <w:p w14:paraId="3155E5E2" w14:textId="1AA2CEC4" w:rsidR="0085747A" w:rsidRPr="00832F63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832F63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="0030395F" w:rsidRPr="00832F63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832F63" w14:paraId="0830B066" w14:textId="77777777" w:rsidTr="0054510E">
        <w:tc>
          <w:tcPr>
            <w:tcW w:w="1680" w:type="dxa"/>
          </w:tcPr>
          <w:p w14:paraId="6C81AF76" w14:textId="77777777" w:rsidR="0085747A" w:rsidRPr="00832F63" w:rsidRDefault="007413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237" w:type="dxa"/>
          </w:tcPr>
          <w:p w14:paraId="46353089" w14:textId="77777777" w:rsidR="0085747A" w:rsidRPr="00832F63" w:rsidRDefault="005E552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Zna i rozumie teoretyczne podstawy rozwoju regionalnego oraz funkcjonowania gospodarki regionalnej.</w:t>
            </w:r>
          </w:p>
        </w:tc>
        <w:tc>
          <w:tcPr>
            <w:tcW w:w="1603" w:type="dxa"/>
          </w:tcPr>
          <w:p w14:paraId="0193DC8D" w14:textId="77777777" w:rsidR="007413E4" w:rsidRPr="00832F63" w:rsidRDefault="007413E4" w:rsidP="00832F63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</w:pPr>
            <w:r w:rsidRPr="00832F63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K_W01</w:t>
            </w:r>
          </w:p>
          <w:p w14:paraId="2080CC77" w14:textId="77777777" w:rsidR="0085747A" w:rsidRPr="00832F63" w:rsidRDefault="005E552E" w:rsidP="00832F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K_W06</w:t>
            </w:r>
          </w:p>
        </w:tc>
      </w:tr>
      <w:tr w:rsidR="0085747A" w:rsidRPr="00832F63" w14:paraId="0FB65E18" w14:textId="77777777" w:rsidTr="0054510E">
        <w:tc>
          <w:tcPr>
            <w:tcW w:w="1680" w:type="dxa"/>
          </w:tcPr>
          <w:p w14:paraId="4EEBFCC0" w14:textId="77777777" w:rsidR="0085747A" w:rsidRPr="00832F63" w:rsidRDefault="007413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37" w:type="dxa"/>
          </w:tcPr>
          <w:p w14:paraId="4E4C4314" w14:textId="77777777" w:rsidR="0085747A" w:rsidRPr="00832F63" w:rsidRDefault="001013B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Charakteryzuje cele i narzędzia polityki regionalnej</w:t>
            </w:r>
          </w:p>
        </w:tc>
        <w:tc>
          <w:tcPr>
            <w:tcW w:w="1603" w:type="dxa"/>
          </w:tcPr>
          <w:p w14:paraId="5EB63905" w14:textId="3F68CDF5" w:rsidR="0085747A" w:rsidRPr="00832F63" w:rsidRDefault="007413E4" w:rsidP="00832F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K_W02</w:t>
            </w:r>
          </w:p>
        </w:tc>
      </w:tr>
      <w:tr w:rsidR="001013B4" w:rsidRPr="00832F63" w14:paraId="0C3D6C05" w14:textId="77777777" w:rsidTr="0054510E">
        <w:tc>
          <w:tcPr>
            <w:tcW w:w="1680" w:type="dxa"/>
          </w:tcPr>
          <w:p w14:paraId="62447A0F" w14:textId="77777777" w:rsidR="001013B4" w:rsidRPr="00832F63" w:rsidRDefault="007413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37" w:type="dxa"/>
          </w:tcPr>
          <w:p w14:paraId="780B8C41" w14:textId="77777777" w:rsidR="001013B4" w:rsidRPr="00832F63" w:rsidRDefault="007413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Wymienia i charakteryzuje czynniki rozwoju społeczno-gospodarczego.</w:t>
            </w:r>
          </w:p>
        </w:tc>
        <w:tc>
          <w:tcPr>
            <w:tcW w:w="1603" w:type="dxa"/>
          </w:tcPr>
          <w:p w14:paraId="6E108EA6" w14:textId="32B1F6E3" w:rsidR="001013B4" w:rsidRPr="00832F63" w:rsidRDefault="007413E4" w:rsidP="00832F63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</w:pPr>
            <w:r w:rsidRPr="00832F63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K_W09</w:t>
            </w:r>
          </w:p>
        </w:tc>
      </w:tr>
      <w:tr w:rsidR="001013B4" w:rsidRPr="00832F63" w14:paraId="525D43C5" w14:textId="77777777" w:rsidTr="0054510E">
        <w:tc>
          <w:tcPr>
            <w:tcW w:w="1680" w:type="dxa"/>
          </w:tcPr>
          <w:p w14:paraId="2B65BD15" w14:textId="77777777" w:rsidR="001013B4" w:rsidRPr="00832F63" w:rsidRDefault="007413E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37" w:type="dxa"/>
          </w:tcPr>
          <w:p w14:paraId="79138A1E" w14:textId="0D68518F" w:rsidR="001013B4" w:rsidRPr="00832F63" w:rsidRDefault="00403C7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71357A92">
              <w:rPr>
                <w:rFonts w:ascii="Corbel" w:hAnsi="Corbel"/>
                <w:b w:val="0"/>
                <w:smallCaps w:val="0"/>
              </w:rPr>
              <w:t>Zna zasady programowania rozwoju regionalnego, tworzenia regionalnych strategii rozwoju oraz finansowania rozwoju regionów, aktualizując wiedzę</w:t>
            </w:r>
          </w:p>
        </w:tc>
        <w:tc>
          <w:tcPr>
            <w:tcW w:w="1603" w:type="dxa"/>
          </w:tcPr>
          <w:p w14:paraId="7DA6A9A4" w14:textId="77777777" w:rsidR="001013B4" w:rsidRPr="00832F63" w:rsidRDefault="007413E4" w:rsidP="00832F63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</w:pPr>
            <w:r w:rsidRPr="00832F63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K_U01</w:t>
            </w:r>
          </w:p>
          <w:p w14:paraId="47278B66" w14:textId="77777777" w:rsidR="007413E4" w:rsidRDefault="007413E4" w:rsidP="00832F63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</w:pPr>
            <w:r w:rsidRPr="00832F63">
              <w:rPr>
                <w:rFonts w:ascii="Corbel" w:eastAsia="Times New Roman" w:hAnsi="Corbel" w:cstheme="minorHAnsi"/>
                <w:b w:val="0"/>
                <w:szCs w:val="24"/>
                <w:lang w:eastAsia="pl-PL"/>
              </w:rPr>
              <w:t>K_U03</w:t>
            </w:r>
          </w:p>
          <w:p w14:paraId="7DC6E572" w14:textId="35942B7F" w:rsidR="00403C70" w:rsidRPr="00832F63" w:rsidRDefault="00403C70" w:rsidP="00832F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Times New Roman" w:hAnsi="Corbel" w:cstheme="minorHAnsi"/>
                <w:b w:val="0"/>
                <w:szCs w:val="24"/>
              </w:rPr>
              <w:t>K_K01</w:t>
            </w:r>
          </w:p>
        </w:tc>
      </w:tr>
    </w:tbl>
    <w:p w14:paraId="02694635" w14:textId="77777777" w:rsidR="0085747A" w:rsidRPr="00832F63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B70AB7" w14:textId="77777777" w:rsidR="0085747A" w:rsidRPr="00832F63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32F63">
        <w:rPr>
          <w:rFonts w:ascii="Corbel" w:hAnsi="Corbel"/>
          <w:b/>
          <w:sz w:val="24"/>
          <w:szCs w:val="24"/>
        </w:rPr>
        <w:t>3.3</w:t>
      </w:r>
      <w:r w:rsidR="0085747A" w:rsidRPr="00832F63">
        <w:rPr>
          <w:rFonts w:ascii="Corbel" w:hAnsi="Corbel"/>
          <w:b/>
          <w:sz w:val="24"/>
          <w:szCs w:val="24"/>
        </w:rPr>
        <w:t>T</w:t>
      </w:r>
      <w:r w:rsidR="001D7B54" w:rsidRPr="00832F63">
        <w:rPr>
          <w:rFonts w:ascii="Corbel" w:hAnsi="Corbel"/>
          <w:b/>
          <w:sz w:val="24"/>
          <w:szCs w:val="24"/>
        </w:rPr>
        <w:t xml:space="preserve">reści programowe </w:t>
      </w:r>
    </w:p>
    <w:p w14:paraId="5822CF72" w14:textId="77777777" w:rsidR="0085747A" w:rsidRPr="00832F63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832F63">
        <w:rPr>
          <w:rFonts w:ascii="Corbel" w:hAnsi="Corbel"/>
          <w:sz w:val="24"/>
          <w:szCs w:val="24"/>
        </w:rPr>
        <w:t xml:space="preserve">Problematyka wykładu </w:t>
      </w:r>
    </w:p>
    <w:p w14:paraId="4A7D2566" w14:textId="77777777" w:rsidR="00675843" w:rsidRPr="00832F6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32F63" w14:paraId="1F6ACE52" w14:textId="77777777" w:rsidTr="73FBD3D1">
        <w:tc>
          <w:tcPr>
            <w:tcW w:w="9520" w:type="dxa"/>
          </w:tcPr>
          <w:p w14:paraId="3E10A3DB" w14:textId="77777777" w:rsidR="0085747A" w:rsidRPr="00832F63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B7ACA" w:rsidRPr="00832F63" w14:paraId="6048C243" w14:textId="77777777" w:rsidTr="73FBD3D1">
        <w:tc>
          <w:tcPr>
            <w:tcW w:w="9520" w:type="dxa"/>
          </w:tcPr>
          <w:p w14:paraId="5F79D762" w14:textId="77777777" w:rsidR="00DB7ACA" w:rsidRPr="00832F63" w:rsidRDefault="00DB7ACA" w:rsidP="00DB7ACA">
            <w:pPr>
              <w:pStyle w:val="Default"/>
              <w:rPr>
                <w:rFonts w:ascii="Corbel" w:hAnsi="Corbel"/>
              </w:rPr>
            </w:pPr>
            <w:r w:rsidRPr="00832F63">
              <w:rPr>
                <w:rFonts w:ascii="Corbel" w:hAnsi="Corbel"/>
              </w:rPr>
              <w:t xml:space="preserve">1. Teoretyczne podstawy rozwoju regionalnego </w:t>
            </w:r>
          </w:p>
        </w:tc>
      </w:tr>
      <w:tr w:rsidR="00DB7ACA" w:rsidRPr="00832F63" w14:paraId="670CB714" w14:textId="77777777" w:rsidTr="73FBD3D1">
        <w:tc>
          <w:tcPr>
            <w:tcW w:w="9520" w:type="dxa"/>
          </w:tcPr>
          <w:p w14:paraId="62516140" w14:textId="77777777" w:rsidR="00DB7ACA" w:rsidRPr="00832F63" w:rsidRDefault="00DB7ACA" w:rsidP="73FBD3D1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73FBD3D1">
              <w:rPr>
                <w:rFonts w:ascii="Corbel" w:hAnsi="Corbel"/>
                <w:sz w:val="24"/>
                <w:szCs w:val="24"/>
              </w:rPr>
              <w:t>2. Mechanizmy rozwoju społeczno-gospodarczego na szczeblu regionu. Mierniki rozwoju regionalnego</w:t>
            </w:r>
          </w:p>
        </w:tc>
      </w:tr>
      <w:tr w:rsidR="00DB7ACA" w:rsidRPr="00832F63" w14:paraId="227ADAD0" w14:textId="77777777" w:rsidTr="73FBD3D1">
        <w:tc>
          <w:tcPr>
            <w:tcW w:w="9520" w:type="dxa"/>
          </w:tcPr>
          <w:p w14:paraId="6DD86A81" w14:textId="77777777" w:rsidR="00DB7ACA" w:rsidRPr="00832F63" w:rsidRDefault="00DB7ACA" w:rsidP="00DB7ACA">
            <w:pPr>
              <w:pStyle w:val="Default"/>
              <w:rPr>
                <w:rFonts w:ascii="Corbel" w:hAnsi="Corbel"/>
              </w:rPr>
            </w:pPr>
            <w:r w:rsidRPr="00832F63">
              <w:rPr>
                <w:rFonts w:ascii="Corbel" w:hAnsi="Corbel"/>
              </w:rPr>
              <w:t xml:space="preserve">3. Konkurencyjność i innowacyjność gospodarki regionalnej </w:t>
            </w:r>
          </w:p>
        </w:tc>
      </w:tr>
      <w:tr w:rsidR="00DB7ACA" w:rsidRPr="00832F63" w14:paraId="6D81849F" w14:textId="77777777" w:rsidTr="73FBD3D1">
        <w:tc>
          <w:tcPr>
            <w:tcW w:w="9520" w:type="dxa"/>
          </w:tcPr>
          <w:p w14:paraId="5E293274" w14:textId="77777777" w:rsidR="00DB7ACA" w:rsidRPr="00832F63" w:rsidRDefault="00DB7ACA" w:rsidP="00DB7ACA">
            <w:pPr>
              <w:pStyle w:val="Default"/>
              <w:rPr>
                <w:rFonts w:ascii="Corbel" w:hAnsi="Corbel"/>
              </w:rPr>
            </w:pPr>
            <w:r w:rsidRPr="00832F63">
              <w:rPr>
                <w:rFonts w:ascii="Corbel" w:hAnsi="Corbel"/>
              </w:rPr>
              <w:t xml:space="preserve">4. Strategie rozwoju regionalnego </w:t>
            </w:r>
          </w:p>
        </w:tc>
      </w:tr>
      <w:tr w:rsidR="00DB7ACA" w:rsidRPr="00832F63" w14:paraId="047C1B4F" w14:textId="77777777" w:rsidTr="73FBD3D1">
        <w:tc>
          <w:tcPr>
            <w:tcW w:w="9520" w:type="dxa"/>
          </w:tcPr>
          <w:p w14:paraId="1CC9CAF7" w14:textId="77777777" w:rsidR="00DB7ACA" w:rsidRPr="00832F63" w:rsidRDefault="00DB7ACA" w:rsidP="00DB7ACA">
            <w:pPr>
              <w:pStyle w:val="Default"/>
              <w:rPr>
                <w:rFonts w:ascii="Corbel" w:hAnsi="Corbel"/>
              </w:rPr>
            </w:pPr>
            <w:r w:rsidRPr="00832F63">
              <w:rPr>
                <w:rFonts w:ascii="Corbel" w:hAnsi="Corbel"/>
              </w:rPr>
              <w:t xml:space="preserve">5. Polityka przestrzenna w gospodarce regionalnej </w:t>
            </w:r>
          </w:p>
        </w:tc>
      </w:tr>
      <w:tr w:rsidR="00DB7ACA" w:rsidRPr="00832F63" w14:paraId="611F0D6D" w14:textId="77777777" w:rsidTr="73FBD3D1">
        <w:tc>
          <w:tcPr>
            <w:tcW w:w="9520" w:type="dxa"/>
          </w:tcPr>
          <w:p w14:paraId="2830544E" w14:textId="77777777" w:rsidR="00DB7ACA" w:rsidRPr="00832F63" w:rsidRDefault="00DB7ACA" w:rsidP="00DB7ACA">
            <w:pPr>
              <w:pStyle w:val="Default"/>
              <w:rPr>
                <w:rFonts w:ascii="Corbel" w:hAnsi="Corbel"/>
              </w:rPr>
            </w:pPr>
            <w:r w:rsidRPr="00832F63">
              <w:rPr>
                <w:rFonts w:ascii="Corbel" w:hAnsi="Corbel"/>
              </w:rPr>
              <w:t xml:space="preserve">6. Zarządzanie rozwojem regionalnym </w:t>
            </w:r>
          </w:p>
        </w:tc>
      </w:tr>
      <w:tr w:rsidR="00DB7ACA" w:rsidRPr="00832F63" w14:paraId="2A80C44D" w14:textId="77777777" w:rsidTr="73FBD3D1">
        <w:tc>
          <w:tcPr>
            <w:tcW w:w="9520" w:type="dxa"/>
          </w:tcPr>
          <w:p w14:paraId="7F52E74F" w14:textId="77777777" w:rsidR="00DB7ACA" w:rsidRPr="00832F63" w:rsidRDefault="00DB7ACA" w:rsidP="00DB7ACA">
            <w:pPr>
              <w:pStyle w:val="Default"/>
              <w:rPr>
                <w:rFonts w:ascii="Corbel" w:hAnsi="Corbel"/>
              </w:rPr>
            </w:pPr>
            <w:r w:rsidRPr="00832F63">
              <w:rPr>
                <w:rFonts w:ascii="Corbel" w:hAnsi="Corbel"/>
              </w:rPr>
              <w:t xml:space="preserve">7. Programowanie rozwoju regionalnego </w:t>
            </w:r>
          </w:p>
        </w:tc>
      </w:tr>
      <w:tr w:rsidR="00DB7ACA" w:rsidRPr="00832F63" w14:paraId="3B3D729E" w14:textId="77777777" w:rsidTr="73FBD3D1">
        <w:tc>
          <w:tcPr>
            <w:tcW w:w="9520" w:type="dxa"/>
          </w:tcPr>
          <w:p w14:paraId="28F78887" w14:textId="77777777" w:rsidR="00DB7ACA" w:rsidRPr="00832F63" w:rsidRDefault="00DB7ACA" w:rsidP="00DB7ACA">
            <w:pPr>
              <w:pStyle w:val="Default"/>
              <w:rPr>
                <w:rFonts w:ascii="Corbel" w:hAnsi="Corbel"/>
              </w:rPr>
            </w:pPr>
            <w:r w:rsidRPr="00832F63">
              <w:rPr>
                <w:rFonts w:ascii="Corbel" w:hAnsi="Corbel"/>
              </w:rPr>
              <w:t xml:space="preserve">8. Polityka regionalna i spójności UE </w:t>
            </w:r>
          </w:p>
        </w:tc>
      </w:tr>
      <w:tr w:rsidR="00DB7ACA" w:rsidRPr="00832F63" w14:paraId="513DC94C" w14:textId="77777777" w:rsidTr="73FBD3D1">
        <w:trPr>
          <w:trHeight w:val="184"/>
        </w:trPr>
        <w:tc>
          <w:tcPr>
            <w:tcW w:w="9520" w:type="dxa"/>
          </w:tcPr>
          <w:p w14:paraId="3F62ED7E" w14:textId="77777777" w:rsidR="00DB7ACA" w:rsidRPr="00832F63" w:rsidRDefault="00DB7ACA" w:rsidP="00DB7ACA">
            <w:pPr>
              <w:pStyle w:val="Default"/>
              <w:rPr>
                <w:rFonts w:ascii="Corbel" w:hAnsi="Corbel"/>
              </w:rPr>
            </w:pPr>
            <w:r w:rsidRPr="00832F63">
              <w:rPr>
                <w:rFonts w:ascii="Corbel" w:hAnsi="Corbel"/>
              </w:rPr>
              <w:t xml:space="preserve">9. Europejska współpraca międzynarodowa i przygraniczna w gospodarce regionalnej </w:t>
            </w:r>
          </w:p>
        </w:tc>
      </w:tr>
      <w:tr w:rsidR="00DB7ACA" w:rsidRPr="00832F63" w14:paraId="6BF2EFA7" w14:textId="77777777" w:rsidTr="73FBD3D1">
        <w:tc>
          <w:tcPr>
            <w:tcW w:w="9520" w:type="dxa"/>
          </w:tcPr>
          <w:p w14:paraId="4A60503C" w14:textId="77777777" w:rsidR="00DB7ACA" w:rsidRPr="00832F63" w:rsidRDefault="00DB7ACA" w:rsidP="00DB7ACA">
            <w:pPr>
              <w:pStyle w:val="Default"/>
              <w:rPr>
                <w:rFonts w:ascii="Corbel" w:hAnsi="Corbel"/>
              </w:rPr>
            </w:pPr>
            <w:r w:rsidRPr="00832F63">
              <w:rPr>
                <w:rFonts w:ascii="Corbel" w:hAnsi="Corbel"/>
              </w:rPr>
              <w:t xml:space="preserve">10. Regionalne zróżnicowanie poziomu rozwoju gospodarczego w Polsce </w:t>
            </w:r>
          </w:p>
        </w:tc>
      </w:tr>
      <w:tr w:rsidR="00DB7ACA" w:rsidRPr="00832F63" w14:paraId="059B053C" w14:textId="77777777" w:rsidTr="73FBD3D1">
        <w:tc>
          <w:tcPr>
            <w:tcW w:w="9520" w:type="dxa"/>
          </w:tcPr>
          <w:p w14:paraId="61E0BC0C" w14:textId="77777777" w:rsidR="00DB7ACA" w:rsidRPr="00832F63" w:rsidRDefault="00DB7ACA" w:rsidP="00DB7ACA">
            <w:pPr>
              <w:pStyle w:val="Default"/>
              <w:rPr>
                <w:rFonts w:ascii="Corbel" w:hAnsi="Corbel"/>
              </w:rPr>
            </w:pPr>
            <w:r w:rsidRPr="00832F63">
              <w:rPr>
                <w:rFonts w:ascii="Corbel" w:hAnsi="Corbel"/>
              </w:rPr>
              <w:t xml:space="preserve">11. Konkurencyjność polskich regionów na tle Unii Europejskiej </w:t>
            </w:r>
          </w:p>
        </w:tc>
      </w:tr>
      <w:tr w:rsidR="00DB7ACA" w:rsidRPr="00832F63" w14:paraId="3E366E25" w14:textId="77777777" w:rsidTr="73FBD3D1">
        <w:tc>
          <w:tcPr>
            <w:tcW w:w="9520" w:type="dxa"/>
          </w:tcPr>
          <w:p w14:paraId="27247F5A" w14:textId="77777777" w:rsidR="00DB7ACA" w:rsidRPr="00832F63" w:rsidRDefault="00DB7ACA" w:rsidP="00DB7ACA">
            <w:pPr>
              <w:pStyle w:val="Default"/>
              <w:rPr>
                <w:rFonts w:ascii="Corbel" w:hAnsi="Corbel"/>
              </w:rPr>
            </w:pPr>
            <w:r w:rsidRPr="00832F63">
              <w:rPr>
                <w:rFonts w:ascii="Corbel" w:hAnsi="Corbel"/>
              </w:rPr>
              <w:t xml:space="preserve">12. Cele, kierunki i instrumenty rozwoju regionalnego Podkarpacia. </w:t>
            </w:r>
          </w:p>
        </w:tc>
      </w:tr>
    </w:tbl>
    <w:p w14:paraId="492C6219" w14:textId="77777777" w:rsidR="0085747A" w:rsidRPr="00832F6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DB52C0" w14:textId="77777777" w:rsidR="0085747A" w:rsidRPr="00832F63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32F63">
        <w:rPr>
          <w:rFonts w:ascii="Corbel" w:hAnsi="Corbel"/>
          <w:smallCaps w:val="0"/>
          <w:szCs w:val="24"/>
        </w:rPr>
        <w:t>3.4 Metody dydaktyczne</w:t>
      </w:r>
    </w:p>
    <w:p w14:paraId="6C0257D4" w14:textId="77777777" w:rsidR="00B80019" w:rsidRPr="00832F63" w:rsidRDefault="00B8001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0F0562E" w14:textId="77777777" w:rsidR="0085747A" w:rsidRPr="00832F63" w:rsidRDefault="00B80019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832F63"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0F26E76C" w14:textId="77777777" w:rsidR="00B80019" w:rsidRPr="00832F63" w:rsidRDefault="00B80019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3A1B9BED" w14:textId="77777777" w:rsidR="00E960BB" w:rsidRPr="00832F63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399675" w14:textId="77777777" w:rsidR="0085747A" w:rsidRPr="00832F63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832F63">
        <w:rPr>
          <w:rFonts w:ascii="Corbel" w:hAnsi="Corbel"/>
          <w:smallCaps w:val="0"/>
          <w:szCs w:val="24"/>
        </w:rPr>
        <w:t xml:space="preserve">4. </w:t>
      </w:r>
      <w:r w:rsidR="0085747A" w:rsidRPr="00832F63">
        <w:rPr>
          <w:rFonts w:ascii="Corbel" w:hAnsi="Corbel"/>
          <w:smallCaps w:val="0"/>
          <w:szCs w:val="24"/>
        </w:rPr>
        <w:t>METODY I KRYTERIA OCENY</w:t>
      </w:r>
    </w:p>
    <w:p w14:paraId="4C4DEBA8" w14:textId="77777777" w:rsidR="00923D7D" w:rsidRPr="00832F63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4566E1C" w14:textId="77777777" w:rsidR="0085747A" w:rsidRPr="00832F63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32F63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32F63">
        <w:rPr>
          <w:rFonts w:ascii="Corbel" w:hAnsi="Corbel"/>
          <w:smallCaps w:val="0"/>
          <w:szCs w:val="24"/>
        </w:rPr>
        <w:t>uczenia się</w:t>
      </w:r>
    </w:p>
    <w:p w14:paraId="62CB1F75" w14:textId="77777777" w:rsidR="0085747A" w:rsidRPr="00832F6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832F63" w14:paraId="25B2A73E" w14:textId="77777777" w:rsidTr="008D01B9">
        <w:tc>
          <w:tcPr>
            <w:tcW w:w="1962" w:type="dxa"/>
            <w:vAlign w:val="center"/>
          </w:tcPr>
          <w:p w14:paraId="2582ABF0" w14:textId="77777777" w:rsidR="0085747A" w:rsidRPr="00832F63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10AE743" w14:textId="77777777" w:rsidR="0085747A" w:rsidRPr="00832F63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A56BD59" w14:textId="77777777" w:rsidR="0085747A" w:rsidRPr="00832F63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32F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CAAC82A" w14:textId="77777777" w:rsidR="00923D7D" w:rsidRPr="00832F6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ECDBC04" w14:textId="77777777" w:rsidR="0085747A" w:rsidRPr="00832F63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D01B9" w:rsidRPr="00832F63" w14:paraId="196B9A7C" w14:textId="77777777" w:rsidTr="008D01B9">
        <w:tc>
          <w:tcPr>
            <w:tcW w:w="1962" w:type="dxa"/>
          </w:tcPr>
          <w:p w14:paraId="51C6BB6E" w14:textId="77777777" w:rsidR="008D01B9" w:rsidRPr="00832F63" w:rsidRDefault="008D01B9" w:rsidP="00E11EA8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zCs w:val="24"/>
              </w:rPr>
            </w:pPr>
            <w:r w:rsidRPr="00832F63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14:paraId="501156DB" w14:textId="77777777" w:rsidR="008D01B9" w:rsidRPr="00832F63" w:rsidRDefault="008D01B9" w:rsidP="00E11EA8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Test zaliczeniowy</w:t>
            </w:r>
            <w:r w:rsidR="00B80019" w:rsidRPr="00832F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wykładu</w:t>
            </w:r>
          </w:p>
        </w:tc>
        <w:tc>
          <w:tcPr>
            <w:tcW w:w="2117" w:type="dxa"/>
          </w:tcPr>
          <w:p w14:paraId="443DFEFA" w14:textId="77777777" w:rsidR="008D01B9" w:rsidRPr="00832F63" w:rsidRDefault="008D01B9" w:rsidP="000B309C">
            <w:pPr>
              <w:spacing w:after="0" w:line="36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8D01B9" w:rsidRPr="00832F63" w14:paraId="7E73357C" w14:textId="77777777" w:rsidTr="008D01B9">
        <w:tc>
          <w:tcPr>
            <w:tcW w:w="1962" w:type="dxa"/>
          </w:tcPr>
          <w:p w14:paraId="50123C78" w14:textId="77777777" w:rsidR="008D01B9" w:rsidRPr="00832F63" w:rsidRDefault="008D01B9" w:rsidP="00E11EA8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zCs w:val="24"/>
              </w:rPr>
            </w:pPr>
            <w:r w:rsidRPr="00832F63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6A6B4FD" w14:textId="77777777" w:rsidR="008D01B9" w:rsidRPr="00832F63" w:rsidRDefault="008D01B9" w:rsidP="00E11EA8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Test zaliczeniowy</w:t>
            </w:r>
            <w:r w:rsidR="00B80019" w:rsidRPr="00832F63">
              <w:rPr>
                <w:rFonts w:ascii="Corbel" w:hAnsi="Corbel"/>
                <w:sz w:val="24"/>
                <w:szCs w:val="24"/>
              </w:rPr>
              <w:t xml:space="preserve">, </w:t>
            </w:r>
            <w:r w:rsidR="000B309C" w:rsidRPr="00832F63">
              <w:rPr>
                <w:rFonts w:ascii="Corbel" w:hAnsi="Corbel"/>
                <w:sz w:val="24"/>
                <w:szCs w:val="24"/>
              </w:rPr>
              <w:t>obserwacja w trakcie wykładu</w:t>
            </w:r>
          </w:p>
        </w:tc>
        <w:tc>
          <w:tcPr>
            <w:tcW w:w="2117" w:type="dxa"/>
          </w:tcPr>
          <w:p w14:paraId="247A2F3E" w14:textId="77777777" w:rsidR="008D01B9" w:rsidRPr="00832F63" w:rsidRDefault="008D01B9" w:rsidP="000B309C">
            <w:pPr>
              <w:spacing w:after="0" w:line="36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8D01B9" w:rsidRPr="00832F63" w14:paraId="525C4E4A" w14:textId="77777777" w:rsidTr="008D01B9">
        <w:tc>
          <w:tcPr>
            <w:tcW w:w="1962" w:type="dxa"/>
          </w:tcPr>
          <w:p w14:paraId="24D7DFB1" w14:textId="77777777" w:rsidR="008D01B9" w:rsidRPr="00832F63" w:rsidRDefault="00E11EA8" w:rsidP="00E11EA8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zCs w:val="24"/>
              </w:rPr>
            </w:pPr>
            <w:r w:rsidRPr="00832F63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08AD56B5" w14:textId="77777777" w:rsidR="008D01B9" w:rsidRPr="00832F63" w:rsidRDefault="008D01B9" w:rsidP="00E11EA8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Test zaliczeniowy</w:t>
            </w:r>
            <w:r w:rsidR="000B309C" w:rsidRPr="00832F63">
              <w:rPr>
                <w:rFonts w:ascii="Corbel" w:hAnsi="Corbel"/>
                <w:sz w:val="24"/>
                <w:szCs w:val="24"/>
              </w:rPr>
              <w:t>, obserwacja w trakcie wykładu</w:t>
            </w:r>
          </w:p>
        </w:tc>
        <w:tc>
          <w:tcPr>
            <w:tcW w:w="2117" w:type="dxa"/>
          </w:tcPr>
          <w:p w14:paraId="7CE40337" w14:textId="77777777" w:rsidR="008D01B9" w:rsidRPr="00832F63" w:rsidRDefault="008D01B9" w:rsidP="000B309C">
            <w:pPr>
              <w:spacing w:after="0" w:line="36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8D01B9" w:rsidRPr="00832F63" w14:paraId="4ADAAD53" w14:textId="77777777" w:rsidTr="008D01B9">
        <w:tc>
          <w:tcPr>
            <w:tcW w:w="1962" w:type="dxa"/>
          </w:tcPr>
          <w:p w14:paraId="3A3449B8" w14:textId="77777777" w:rsidR="008D01B9" w:rsidRPr="00832F63" w:rsidRDefault="00E11EA8" w:rsidP="00E11EA8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zCs w:val="24"/>
              </w:rPr>
            </w:pPr>
            <w:r w:rsidRPr="00832F63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02FCF3B6" w14:textId="77777777" w:rsidR="008D01B9" w:rsidRPr="00832F63" w:rsidRDefault="008D01B9" w:rsidP="00E11EA8">
            <w:pPr>
              <w:spacing w:after="0" w:line="360" w:lineRule="auto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Test zaliczeniowy</w:t>
            </w:r>
            <w:r w:rsidR="000B309C" w:rsidRPr="00832F63">
              <w:rPr>
                <w:rFonts w:ascii="Corbel" w:hAnsi="Corbel"/>
                <w:sz w:val="24"/>
                <w:szCs w:val="24"/>
              </w:rPr>
              <w:t>, obserwacja w trakcie wykładu</w:t>
            </w:r>
          </w:p>
        </w:tc>
        <w:tc>
          <w:tcPr>
            <w:tcW w:w="2117" w:type="dxa"/>
          </w:tcPr>
          <w:p w14:paraId="3D1E34C1" w14:textId="77777777" w:rsidR="008D01B9" w:rsidRPr="00832F63" w:rsidRDefault="008D01B9" w:rsidP="000B309C">
            <w:pPr>
              <w:spacing w:after="0" w:line="360" w:lineRule="auto"/>
              <w:jc w:val="center"/>
              <w:rPr>
                <w:rFonts w:ascii="Corbel" w:hAnsi="Corbel"/>
                <w:smallCaps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</w:tbl>
    <w:p w14:paraId="634E9BF8" w14:textId="77777777" w:rsidR="00923D7D" w:rsidRPr="00832F63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9C25CAC" w14:textId="77777777" w:rsidR="0085747A" w:rsidRPr="00832F63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32F63">
        <w:rPr>
          <w:rFonts w:ascii="Corbel" w:hAnsi="Corbel"/>
          <w:smallCaps w:val="0"/>
          <w:szCs w:val="24"/>
        </w:rPr>
        <w:t xml:space="preserve">4.2 </w:t>
      </w:r>
      <w:r w:rsidR="0085747A" w:rsidRPr="00832F63">
        <w:rPr>
          <w:rFonts w:ascii="Corbel" w:hAnsi="Corbel"/>
          <w:smallCaps w:val="0"/>
          <w:szCs w:val="24"/>
        </w:rPr>
        <w:t>Warunki zaliczenia przedmiotu (kryteria oceniania)</w:t>
      </w:r>
    </w:p>
    <w:p w14:paraId="106A1BB0" w14:textId="77777777" w:rsidR="00923D7D" w:rsidRPr="00832F63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32F63" w14:paraId="23814CA1" w14:textId="77777777" w:rsidTr="00923D7D">
        <w:tc>
          <w:tcPr>
            <w:tcW w:w="9670" w:type="dxa"/>
          </w:tcPr>
          <w:p w14:paraId="51B4E350" w14:textId="77777777" w:rsidR="0085747A" w:rsidRPr="00832F63" w:rsidRDefault="008D01B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Warunkiem uzyskania zaliczenia z przedmiotu jest uzyskanie pozytywnej oceny z testu</w:t>
            </w:r>
            <w:r w:rsidR="00E11EA8" w:rsidRPr="00832F63">
              <w:rPr>
                <w:rFonts w:ascii="Corbel" w:hAnsi="Corbel"/>
                <w:b w:val="0"/>
                <w:smallCaps w:val="0"/>
                <w:szCs w:val="24"/>
              </w:rPr>
              <w:t xml:space="preserve"> - pytania zamknięte jednokrotnego wyboru i otwarte problemowe) – podstawą uzyskania pozytywnej oceny jest udzielenie poprawnych odpowiedzi na 51% pytań.</w:t>
            </w:r>
          </w:p>
        </w:tc>
      </w:tr>
    </w:tbl>
    <w:p w14:paraId="32658ACA" w14:textId="77777777" w:rsidR="0085747A" w:rsidRPr="00832F6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8A3A1A" w14:textId="77777777" w:rsidR="009F4610" w:rsidRPr="00832F63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32F63">
        <w:rPr>
          <w:rFonts w:ascii="Corbel" w:hAnsi="Corbel"/>
          <w:b/>
          <w:sz w:val="24"/>
          <w:szCs w:val="24"/>
        </w:rPr>
        <w:t xml:space="preserve">5. </w:t>
      </w:r>
      <w:r w:rsidR="00C61DC5" w:rsidRPr="00832F63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DE3E5AA" w14:textId="77777777" w:rsidR="0085747A" w:rsidRPr="00832F63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832F63" w14:paraId="01A7FB13" w14:textId="77777777" w:rsidTr="003E1941">
        <w:tc>
          <w:tcPr>
            <w:tcW w:w="4962" w:type="dxa"/>
            <w:vAlign w:val="center"/>
          </w:tcPr>
          <w:p w14:paraId="0AEE8C18" w14:textId="77777777" w:rsidR="0085747A" w:rsidRPr="00832F6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2F63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32F63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32F63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C812651" w14:textId="14013411" w:rsidR="0085747A" w:rsidRPr="00832F63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32F63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32F63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E46B9F" w:rsidRPr="00832F6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32F63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32F63" w14:paraId="54C3AAAF" w14:textId="77777777" w:rsidTr="00923D7D">
        <w:tc>
          <w:tcPr>
            <w:tcW w:w="4962" w:type="dxa"/>
          </w:tcPr>
          <w:p w14:paraId="2457AEF1" w14:textId="47E3711C" w:rsidR="0085747A" w:rsidRPr="00832F63" w:rsidRDefault="00C61DC5" w:rsidP="00FE69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G</w:t>
            </w:r>
            <w:r w:rsidR="0085747A" w:rsidRPr="00832F63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832F63">
              <w:rPr>
                <w:rFonts w:ascii="Corbel" w:hAnsi="Corbel"/>
                <w:sz w:val="24"/>
                <w:szCs w:val="24"/>
              </w:rPr>
              <w:t>z </w:t>
            </w:r>
            <w:r w:rsidR="000A3CDF" w:rsidRPr="00832F63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832F63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2DF1F61" w14:textId="7E672E76" w:rsidR="0085747A" w:rsidRPr="00832F63" w:rsidRDefault="00752F6A" w:rsidP="00E46B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832F63" w14:paraId="11ADB632" w14:textId="77777777" w:rsidTr="00923D7D">
        <w:tc>
          <w:tcPr>
            <w:tcW w:w="4962" w:type="dxa"/>
          </w:tcPr>
          <w:p w14:paraId="7177E705" w14:textId="77777777" w:rsidR="00C61DC5" w:rsidRPr="00832F6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832F63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FE696CA" w14:textId="4C02BFE5" w:rsidR="00C61DC5" w:rsidRPr="00832F63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6C33937B" w14:textId="77777777" w:rsidR="00C61DC5" w:rsidRPr="00832F63" w:rsidRDefault="000B309C" w:rsidP="00E46B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832F63" w14:paraId="026A64F1" w14:textId="77777777" w:rsidTr="00923D7D">
        <w:tc>
          <w:tcPr>
            <w:tcW w:w="4962" w:type="dxa"/>
          </w:tcPr>
          <w:p w14:paraId="5B3E1B5A" w14:textId="593AA533" w:rsidR="00C61DC5" w:rsidRPr="00832F63" w:rsidRDefault="00C61DC5" w:rsidP="00401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40168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32F63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E46B9F" w:rsidRPr="00832F63">
              <w:rPr>
                <w:rFonts w:ascii="Corbel" w:hAnsi="Corbel"/>
                <w:sz w:val="24"/>
                <w:szCs w:val="24"/>
              </w:rPr>
              <w:t>zaliczenia</w:t>
            </w:r>
            <w:r w:rsidRPr="00832F63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8AC3B43" w14:textId="61A406E7" w:rsidR="00C61DC5" w:rsidRPr="00832F63" w:rsidRDefault="00752F6A" w:rsidP="00E46B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85747A" w:rsidRPr="00832F63" w14:paraId="37CD228F" w14:textId="77777777" w:rsidTr="00923D7D">
        <w:tc>
          <w:tcPr>
            <w:tcW w:w="4962" w:type="dxa"/>
          </w:tcPr>
          <w:p w14:paraId="46AF1EBC" w14:textId="77777777" w:rsidR="0085747A" w:rsidRPr="00832F6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73ADA15" w14:textId="77777777" w:rsidR="0085747A" w:rsidRPr="00832F63" w:rsidRDefault="000B309C" w:rsidP="00E46B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832F63" w14:paraId="116A9A99" w14:textId="77777777" w:rsidTr="00923D7D">
        <w:tc>
          <w:tcPr>
            <w:tcW w:w="4962" w:type="dxa"/>
          </w:tcPr>
          <w:p w14:paraId="53B39400" w14:textId="77777777" w:rsidR="0085747A" w:rsidRPr="00832F63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32F63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B41ABDA" w14:textId="77777777" w:rsidR="0085747A" w:rsidRPr="00832F63" w:rsidRDefault="000B309C" w:rsidP="00E46B9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1B98F3D" w14:textId="77777777" w:rsidR="0085747A" w:rsidRPr="00832F63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32F63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32F63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6B8DEB8" w14:textId="77777777" w:rsidR="003E1941" w:rsidRPr="00832F63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44FE39" w14:textId="77777777" w:rsidR="0085747A" w:rsidRPr="00832F63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32F63">
        <w:rPr>
          <w:rFonts w:ascii="Corbel" w:hAnsi="Corbel"/>
          <w:smallCaps w:val="0"/>
          <w:szCs w:val="24"/>
        </w:rPr>
        <w:t xml:space="preserve">6. </w:t>
      </w:r>
      <w:r w:rsidR="0085747A" w:rsidRPr="00832F63">
        <w:rPr>
          <w:rFonts w:ascii="Corbel" w:hAnsi="Corbel"/>
          <w:smallCaps w:val="0"/>
          <w:szCs w:val="24"/>
        </w:rPr>
        <w:t>PRAKTYKI ZAWO</w:t>
      </w:r>
      <w:r w:rsidR="009D3F3B" w:rsidRPr="00832F63">
        <w:rPr>
          <w:rFonts w:ascii="Corbel" w:hAnsi="Corbel"/>
          <w:smallCaps w:val="0"/>
          <w:szCs w:val="24"/>
        </w:rPr>
        <w:t>DOWE W RAMACH PRZEDMIOTU</w:t>
      </w:r>
    </w:p>
    <w:p w14:paraId="5AD9D88D" w14:textId="77777777" w:rsidR="0085747A" w:rsidRPr="00832F63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832F63" w14:paraId="225DB6BA" w14:textId="77777777" w:rsidTr="00832F63">
        <w:trPr>
          <w:trHeight w:val="397"/>
        </w:trPr>
        <w:tc>
          <w:tcPr>
            <w:tcW w:w="2359" w:type="pct"/>
          </w:tcPr>
          <w:p w14:paraId="72557F33" w14:textId="77777777" w:rsidR="0085747A" w:rsidRPr="00832F6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54FDA988" w14:textId="77777777" w:rsidR="0085747A" w:rsidRPr="00832F63" w:rsidRDefault="000B309C" w:rsidP="00832F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832F63" w14:paraId="0C8D91AA" w14:textId="77777777" w:rsidTr="00832F63">
        <w:trPr>
          <w:trHeight w:val="397"/>
        </w:trPr>
        <w:tc>
          <w:tcPr>
            <w:tcW w:w="2359" w:type="pct"/>
          </w:tcPr>
          <w:p w14:paraId="0037BBC4" w14:textId="77777777" w:rsidR="0085747A" w:rsidRPr="00832F6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752AF889" w14:textId="77777777" w:rsidR="0085747A" w:rsidRPr="00832F63" w:rsidRDefault="000B309C" w:rsidP="00832F6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E19EC38" w14:textId="77777777" w:rsidR="003E1941" w:rsidRPr="00832F63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87E26E" w14:textId="77777777" w:rsidR="0085747A" w:rsidRPr="00832F6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32F63">
        <w:rPr>
          <w:rFonts w:ascii="Corbel" w:hAnsi="Corbel"/>
          <w:smallCaps w:val="0"/>
          <w:szCs w:val="24"/>
        </w:rPr>
        <w:t xml:space="preserve">7. </w:t>
      </w:r>
      <w:r w:rsidR="0085747A" w:rsidRPr="00832F63">
        <w:rPr>
          <w:rFonts w:ascii="Corbel" w:hAnsi="Corbel"/>
          <w:smallCaps w:val="0"/>
          <w:szCs w:val="24"/>
        </w:rPr>
        <w:t>LITERATURA</w:t>
      </w:r>
    </w:p>
    <w:p w14:paraId="7F0677BD" w14:textId="77777777" w:rsidR="00675843" w:rsidRPr="00832F63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832F63" w14:paraId="424A3D2D" w14:textId="77777777" w:rsidTr="75C48B75">
        <w:trPr>
          <w:trHeight w:val="397"/>
        </w:trPr>
        <w:tc>
          <w:tcPr>
            <w:tcW w:w="5000" w:type="pct"/>
          </w:tcPr>
          <w:p w14:paraId="362C8F70" w14:textId="77777777" w:rsidR="0085747A" w:rsidRPr="00832F6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935FF6E" w14:textId="4D8FE601" w:rsidR="000B309C" w:rsidRDefault="000B309C" w:rsidP="75C48B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5C48B75">
              <w:rPr>
                <w:rFonts w:ascii="Corbel" w:hAnsi="Corbel"/>
                <w:b w:val="0"/>
                <w:smallCaps w:val="0"/>
              </w:rPr>
              <w:t>1. Z. Strzelecki (red.), Gospodarka regionalna i lokalna, PWN, Warszawa 2008.</w:t>
            </w:r>
          </w:p>
          <w:p w14:paraId="3567328B" w14:textId="0EB5DD34" w:rsidR="000B309C" w:rsidRPr="00832F63" w:rsidRDefault="507D9B1A" w:rsidP="75C48B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</w:rPr>
            </w:pPr>
            <w:r w:rsidRPr="75C48B75">
              <w:rPr>
                <w:rFonts w:ascii="Corbel" w:hAnsi="Corbel"/>
                <w:b w:val="0"/>
                <w:smallCaps w:val="0"/>
              </w:rPr>
              <w:t xml:space="preserve">2. </w:t>
            </w:r>
            <w:r w:rsidR="2C681343" w:rsidRPr="75C48B75">
              <w:rPr>
                <w:rFonts w:ascii="Corbel" w:hAnsi="Corbel"/>
                <w:b w:val="0"/>
                <w:smallCaps w:val="0"/>
              </w:rPr>
              <w:t xml:space="preserve">Gospodarka i polityka regionalna. Nowe tendencje, </w:t>
            </w:r>
            <w:r w:rsidR="0E62825F" w:rsidRPr="75C48B75">
              <w:rPr>
                <w:rFonts w:ascii="Corbel" w:hAnsi="Corbel"/>
                <w:b w:val="0"/>
                <w:smallCaps w:val="0"/>
              </w:rPr>
              <w:t>W</w:t>
            </w:r>
            <w:r w:rsidR="2C681343" w:rsidRPr="75C48B75">
              <w:rPr>
                <w:rFonts w:ascii="Corbel" w:hAnsi="Corbel"/>
                <w:b w:val="0"/>
                <w:smallCaps w:val="0"/>
              </w:rPr>
              <w:t xml:space="preserve">yd. UE we Wrocławiu, </w:t>
            </w:r>
            <w:r w:rsidR="0719A600" w:rsidRPr="75C48B75">
              <w:rPr>
                <w:rFonts w:ascii="Corbel" w:hAnsi="Corbel"/>
                <w:b w:val="0"/>
                <w:smallCaps w:val="0"/>
              </w:rPr>
              <w:t>W</w:t>
            </w:r>
            <w:r w:rsidR="2C681343" w:rsidRPr="75C48B75">
              <w:rPr>
                <w:rFonts w:ascii="Corbel" w:hAnsi="Corbel"/>
                <w:b w:val="0"/>
                <w:smallCaps w:val="0"/>
              </w:rPr>
              <w:t>rocław</w:t>
            </w:r>
            <w:r w:rsidR="26771041" w:rsidRPr="75C48B75">
              <w:rPr>
                <w:rFonts w:ascii="Corbel" w:hAnsi="Corbel"/>
                <w:b w:val="0"/>
                <w:smallCaps w:val="0"/>
              </w:rPr>
              <w:t>,</w:t>
            </w:r>
            <w:r w:rsidR="2C681343" w:rsidRPr="75C48B75">
              <w:rPr>
                <w:rFonts w:ascii="Corbel" w:hAnsi="Corbel"/>
                <w:b w:val="0"/>
                <w:smallCaps w:val="0"/>
              </w:rPr>
              <w:t xml:space="preserve"> </w:t>
            </w:r>
            <w:r w:rsidR="15E1B1C2" w:rsidRPr="75C48B75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 xml:space="preserve">2015, </w:t>
            </w:r>
          </w:p>
          <w:p w14:paraId="7835C818" w14:textId="7627D93C" w:rsidR="000B309C" w:rsidRPr="00832F63" w:rsidRDefault="1DB2E7E5" w:rsidP="73FBD3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3FBD3D1">
              <w:rPr>
                <w:rFonts w:ascii="Corbel" w:hAnsi="Corbel"/>
                <w:b w:val="0"/>
                <w:smallCaps w:val="0"/>
              </w:rPr>
              <w:lastRenderedPageBreak/>
              <w:t>3.</w:t>
            </w:r>
            <w:r w:rsidR="507D9B1A" w:rsidRPr="73FBD3D1">
              <w:rPr>
                <w:rFonts w:ascii="Corbel" w:hAnsi="Corbel"/>
                <w:b w:val="0"/>
                <w:smallCaps w:val="0"/>
              </w:rPr>
              <w:t>E. Łaźniewska, M. Gorynia (red.) Konkurencyjność regionalna. Koncepcje – strategie – przykłady, PWN, Warszawa 2012.</w:t>
            </w:r>
          </w:p>
        </w:tc>
      </w:tr>
      <w:tr w:rsidR="0085747A" w:rsidRPr="00832F63" w14:paraId="32D7258A" w14:textId="77777777" w:rsidTr="75C48B75">
        <w:trPr>
          <w:trHeight w:val="397"/>
        </w:trPr>
        <w:tc>
          <w:tcPr>
            <w:tcW w:w="5000" w:type="pct"/>
          </w:tcPr>
          <w:p w14:paraId="3519B5F3" w14:textId="77777777" w:rsidR="0085747A" w:rsidRPr="00832F63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2F6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3665F382" w14:textId="77777777" w:rsidR="000B309C" w:rsidRPr="00832F63" w:rsidRDefault="000B309C" w:rsidP="000B309C">
            <w:pPr>
              <w:spacing w:after="0" w:line="240" w:lineRule="auto"/>
              <w:ind w:left="318" w:hanging="318"/>
              <w:rPr>
                <w:rFonts w:ascii="Corbel" w:hAnsi="Corbel"/>
                <w:sz w:val="24"/>
                <w:szCs w:val="24"/>
              </w:rPr>
            </w:pPr>
            <w:r w:rsidRPr="00832F63">
              <w:rPr>
                <w:rFonts w:ascii="Corbel" w:hAnsi="Corbel"/>
                <w:smallCaps/>
                <w:sz w:val="24"/>
                <w:szCs w:val="24"/>
              </w:rPr>
              <w:t xml:space="preserve">1. </w:t>
            </w:r>
            <w:r w:rsidRPr="00832F63">
              <w:rPr>
                <w:rFonts w:ascii="Corbel" w:hAnsi="Corbel"/>
                <w:sz w:val="24"/>
                <w:szCs w:val="24"/>
              </w:rPr>
              <w:t>Krasuska M., Fundusze unijne w nowej perspektywie, Oficyna Prawa Polskiego, Warszawa 2014.</w:t>
            </w:r>
          </w:p>
          <w:p w14:paraId="003B9FF7" w14:textId="7075DC3A" w:rsidR="000B309C" w:rsidRPr="00832F63" w:rsidRDefault="000B309C" w:rsidP="75C48B7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5C48B75">
              <w:rPr>
                <w:rFonts w:ascii="Corbel" w:hAnsi="Corbel"/>
                <w:b w:val="0"/>
                <w:smallCaps w:val="0"/>
              </w:rPr>
              <w:t xml:space="preserve">2. </w:t>
            </w:r>
            <w:r w:rsidR="27E5539D" w:rsidRPr="75C48B75">
              <w:rPr>
                <w:rFonts w:ascii="Corbel" w:hAnsi="Corbel"/>
                <w:b w:val="0"/>
                <w:smallCaps w:val="0"/>
              </w:rPr>
              <w:t>Szewczyk</w:t>
            </w:r>
            <w:r w:rsidR="286985BF" w:rsidRPr="75C48B75">
              <w:rPr>
                <w:rFonts w:ascii="Corbel" w:hAnsi="Corbel"/>
                <w:b w:val="0"/>
                <w:smallCaps w:val="0"/>
              </w:rPr>
              <w:t xml:space="preserve"> </w:t>
            </w:r>
            <w:r w:rsidR="27E5539D" w:rsidRPr="75C48B75">
              <w:rPr>
                <w:rFonts w:ascii="Corbel" w:hAnsi="Corbel"/>
                <w:b w:val="0"/>
                <w:smallCaps w:val="0"/>
              </w:rPr>
              <w:t xml:space="preserve">A., Kogut-Jaworska M., </w:t>
            </w:r>
            <w:r w:rsidR="2202EF5B" w:rsidRPr="75C48B75">
              <w:rPr>
                <w:rFonts w:ascii="Corbel" w:hAnsi="Corbel"/>
                <w:b w:val="0"/>
                <w:smallCaps w:val="0"/>
              </w:rPr>
              <w:t>Zioło M.</w:t>
            </w:r>
            <w:r w:rsidRPr="75C48B75">
              <w:rPr>
                <w:rFonts w:ascii="Corbel" w:hAnsi="Corbel"/>
                <w:b w:val="0"/>
                <w:smallCaps w:val="0"/>
              </w:rPr>
              <w:t xml:space="preserve">, </w:t>
            </w:r>
            <w:r w:rsidR="30F361CE" w:rsidRPr="75C48B75">
              <w:rPr>
                <w:rFonts w:ascii="Corbel" w:hAnsi="Corbel"/>
                <w:b w:val="0"/>
                <w:smallCaps w:val="0"/>
              </w:rPr>
              <w:t>Rozwój lokalny regionalny. Teoria i praktyka</w:t>
            </w:r>
            <w:r w:rsidRPr="75C48B75">
              <w:rPr>
                <w:rFonts w:ascii="Corbel" w:hAnsi="Corbel"/>
                <w:b w:val="0"/>
                <w:smallCaps w:val="0"/>
              </w:rPr>
              <w:t xml:space="preserve">, </w:t>
            </w:r>
            <w:r w:rsidR="1F4CB9BE" w:rsidRPr="75C48B75">
              <w:rPr>
                <w:rFonts w:ascii="Corbel" w:hAnsi="Corbel"/>
                <w:b w:val="0"/>
                <w:smallCaps w:val="0"/>
              </w:rPr>
              <w:t xml:space="preserve">Wyd. C.H. Beck, Warszawa </w:t>
            </w:r>
            <w:r w:rsidRPr="75C48B75">
              <w:rPr>
                <w:rFonts w:ascii="Corbel" w:hAnsi="Corbel"/>
                <w:b w:val="0"/>
                <w:smallCaps w:val="0"/>
              </w:rPr>
              <w:t>20</w:t>
            </w:r>
            <w:r w:rsidR="100308B6" w:rsidRPr="75C48B75">
              <w:rPr>
                <w:rFonts w:ascii="Corbel" w:hAnsi="Corbel"/>
                <w:b w:val="0"/>
                <w:smallCaps w:val="0"/>
              </w:rPr>
              <w:t>11</w:t>
            </w:r>
            <w:r w:rsidRPr="75C48B75">
              <w:rPr>
                <w:rFonts w:ascii="Corbel" w:hAnsi="Corbel"/>
                <w:b w:val="0"/>
                <w:smallCaps w:val="0"/>
              </w:rPr>
              <w:t>.</w:t>
            </w:r>
          </w:p>
          <w:p w14:paraId="0A748320" w14:textId="77777777" w:rsidR="000B309C" w:rsidRPr="00832F63" w:rsidRDefault="00BC32A3" w:rsidP="00BC32A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32F63">
              <w:rPr>
                <w:rFonts w:ascii="Corbel" w:hAnsi="Corbel"/>
                <w:b w:val="0"/>
                <w:szCs w:val="24"/>
              </w:rPr>
              <w:t xml:space="preserve">3. </w:t>
            </w:r>
            <w:r w:rsidRPr="00832F63">
              <w:rPr>
                <w:rFonts w:ascii="Corbel" w:hAnsi="Corbel"/>
                <w:b w:val="0"/>
                <w:smallCaps w:val="0"/>
                <w:szCs w:val="24"/>
              </w:rPr>
              <w:t>Studia Regionalne i Lokalne (czasopismo naukowe).</w:t>
            </w:r>
          </w:p>
        </w:tc>
      </w:tr>
    </w:tbl>
    <w:p w14:paraId="02C7E8DB" w14:textId="77777777" w:rsidR="0085747A" w:rsidRPr="00832F6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3CD9F6" w14:textId="77777777" w:rsidR="0085747A" w:rsidRPr="00832F63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B827DA3" w14:textId="77777777" w:rsidR="0085747A" w:rsidRPr="00832F63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32F63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32F63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5CE59" w14:textId="77777777" w:rsidR="00350FDA" w:rsidRDefault="00350FDA" w:rsidP="00C16ABF">
      <w:pPr>
        <w:spacing w:after="0" w:line="240" w:lineRule="auto"/>
      </w:pPr>
      <w:r>
        <w:separator/>
      </w:r>
    </w:p>
  </w:endnote>
  <w:endnote w:type="continuationSeparator" w:id="0">
    <w:p w14:paraId="0C5B6E0D" w14:textId="77777777" w:rsidR="00350FDA" w:rsidRDefault="00350FD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9D205" w14:textId="77777777" w:rsidR="00350FDA" w:rsidRDefault="00350FDA" w:rsidP="00C16ABF">
      <w:pPr>
        <w:spacing w:after="0" w:line="240" w:lineRule="auto"/>
      </w:pPr>
      <w:r>
        <w:separator/>
      </w:r>
    </w:p>
  </w:footnote>
  <w:footnote w:type="continuationSeparator" w:id="0">
    <w:p w14:paraId="5C8B76CB" w14:textId="77777777" w:rsidR="00350FDA" w:rsidRDefault="00350FDA" w:rsidP="00C16ABF">
      <w:pPr>
        <w:spacing w:after="0" w:line="240" w:lineRule="auto"/>
      </w:pPr>
      <w:r>
        <w:continuationSeparator/>
      </w:r>
    </w:p>
  </w:footnote>
  <w:footnote w:id="1">
    <w:p w14:paraId="63F1F89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3070380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3F0A"/>
    <w:rsid w:val="000048FD"/>
    <w:rsid w:val="000077B4"/>
    <w:rsid w:val="00015B8F"/>
    <w:rsid w:val="00022ECE"/>
    <w:rsid w:val="00037D2B"/>
    <w:rsid w:val="00042A51"/>
    <w:rsid w:val="00042D2E"/>
    <w:rsid w:val="00044C82"/>
    <w:rsid w:val="00070ED6"/>
    <w:rsid w:val="000742DC"/>
    <w:rsid w:val="00083B8E"/>
    <w:rsid w:val="00084C12"/>
    <w:rsid w:val="000875EA"/>
    <w:rsid w:val="0009462C"/>
    <w:rsid w:val="00094B12"/>
    <w:rsid w:val="00096C46"/>
    <w:rsid w:val="000A296F"/>
    <w:rsid w:val="000A2A28"/>
    <w:rsid w:val="000A3CDF"/>
    <w:rsid w:val="000B192D"/>
    <w:rsid w:val="000B28EE"/>
    <w:rsid w:val="000B309C"/>
    <w:rsid w:val="000B3E37"/>
    <w:rsid w:val="000D04B0"/>
    <w:rsid w:val="000F1C57"/>
    <w:rsid w:val="000F5615"/>
    <w:rsid w:val="001013B4"/>
    <w:rsid w:val="00124BFF"/>
    <w:rsid w:val="0012560E"/>
    <w:rsid w:val="00127108"/>
    <w:rsid w:val="00134B13"/>
    <w:rsid w:val="00146BC0"/>
    <w:rsid w:val="00152147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70D2"/>
    <w:rsid w:val="001B0E47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A8E"/>
    <w:rsid w:val="002D2E8A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0FDA"/>
    <w:rsid w:val="003530DD"/>
    <w:rsid w:val="00363F78"/>
    <w:rsid w:val="0039136F"/>
    <w:rsid w:val="003A0A5B"/>
    <w:rsid w:val="003A1176"/>
    <w:rsid w:val="003C0BAE"/>
    <w:rsid w:val="003D18A9"/>
    <w:rsid w:val="003D2769"/>
    <w:rsid w:val="003D6CE2"/>
    <w:rsid w:val="003E1941"/>
    <w:rsid w:val="003E2FE6"/>
    <w:rsid w:val="003E49D5"/>
    <w:rsid w:val="003F205D"/>
    <w:rsid w:val="003F38C0"/>
    <w:rsid w:val="003F6E1D"/>
    <w:rsid w:val="00401686"/>
    <w:rsid w:val="00403C7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1B9D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510E"/>
    <w:rsid w:val="00553DC1"/>
    <w:rsid w:val="0056696D"/>
    <w:rsid w:val="0059484D"/>
    <w:rsid w:val="005A0855"/>
    <w:rsid w:val="005A133C"/>
    <w:rsid w:val="005A3196"/>
    <w:rsid w:val="005C080F"/>
    <w:rsid w:val="005C55E5"/>
    <w:rsid w:val="005C696A"/>
    <w:rsid w:val="005E552E"/>
    <w:rsid w:val="005E6E85"/>
    <w:rsid w:val="005F31D2"/>
    <w:rsid w:val="0060284F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77C5"/>
    <w:rsid w:val="00724677"/>
    <w:rsid w:val="00725459"/>
    <w:rsid w:val="007327BD"/>
    <w:rsid w:val="00734608"/>
    <w:rsid w:val="007413E4"/>
    <w:rsid w:val="00745302"/>
    <w:rsid w:val="007461D6"/>
    <w:rsid w:val="00746EC8"/>
    <w:rsid w:val="00752F6A"/>
    <w:rsid w:val="00763BF1"/>
    <w:rsid w:val="0076498A"/>
    <w:rsid w:val="00766FD4"/>
    <w:rsid w:val="0078168C"/>
    <w:rsid w:val="00787C2A"/>
    <w:rsid w:val="00790E27"/>
    <w:rsid w:val="007A4022"/>
    <w:rsid w:val="007A6E6E"/>
    <w:rsid w:val="007B5266"/>
    <w:rsid w:val="007C3299"/>
    <w:rsid w:val="007C3BCC"/>
    <w:rsid w:val="007C4546"/>
    <w:rsid w:val="007D6E56"/>
    <w:rsid w:val="007F4155"/>
    <w:rsid w:val="0081554D"/>
    <w:rsid w:val="0081707E"/>
    <w:rsid w:val="00832F63"/>
    <w:rsid w:val="008449B3"/>
    <w:rsid w:val="008552A2"/>
    <w:rsid w:val="0085747A"/>
    <w:rsid w:val="008653BF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01B9"/>
    <w:rsid w:val="008D3DFB"/>
    <w:rsid w:val="008E64F4"/>
    <w:rsid w:val="008F12C9"/>
    <w:rsid w:val="008F6E29"/>
    <w:rsid w:val="009119D6"/>
    <w:rsid w:val="00916188"/>
    <w:rsid w:val="00923D7D"/>
    <w:rsid w:val="009508DF"/>
    <w:rsid w:val="00950DAC"/>
    <w:rsid w:val="00954A07"/>
    <w:rsid w:val="00956826"/>
    <w:rsid w:val="00963B95"/>
    <w:rsid w:val="0097535A"/>
    <w:rsid w:val="00984B23"/>
    <w:rsid w:val="00991867"/>
    <w:rsid w:val="00994ED1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216"/>
    <w:rsid w:val="00A97DE1"/>
    <w:rsid w:val="00AB053C"/>
    <w:rsid w:val="00AD1146"/>
    <w:rsid w:val="00AD27D3"/>
    <w:rsid w:val="00AD2CD2"/>
    <w:rsid w:val="00AD66D6"/>
    <w:rsid w:val="00AE1160"/>
    <w:rsid w:val="00AE203C"/>
    <w:rsid w:val="00AE2E74"/>
    <w:rsid w:val="00AE5FCB"/>
    <w:rsid w:val="00AF2C1E"/>
    <w:rsid w:val="00B06142"/>
    <w:rsid w:val="00B12161"/>
    <w:rsid w:val="00B135B1"/>
    <w:rsid w:val="00B3130B"/>
    <w:rsid w:val="00B40ADB"/>
    <w:rsid w:val="00B43B77"/>
    <w:rsid w:val="00B43E80"/>
    <w:rsid w:val="00B607DB"/>
    <w:rsid w:val="00B63D16"/>
    <w:rsid w:val="00B66529"/>
    <w:rsid w:val="00B75946"/>
    <w:rsid w:val="00B80019"/>
    <w:rsid w:val="00B8056E"/>
    <w:rsid w:val="00B819C8"/>
    <w:rsid w:val="00B82308"/>
    <w:rsid w:val="00B90885"/>
    <w:rsid w:val="00BB520A"/>
    <w:rsid w:val="00BC32A3"/>
    <w:rsid w:val="00BC797F"/>
    <w:rsid w:val="00BD3869"/>
    <w:rsid w:val="00BD66E9"/>
    <w:rsid w:val="00BD6FF4"/>
    <w:rsid w:val="00BF29D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89C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4D88"/>
    <w:rsid w:val="00CD6897"/>
    <w:rsid w:val="00CE5BAC"/>
    <w:rsid w:val="00CF25BE"/>
    <w:rsid w:val="00CF475A"/>
    <w:rsid w:val="00CF78ED"/>
    <w:rsid w:val="00D02B25"/>
    <w:rsid w:val="00D02EBA"/>
    <w:rsid w:val="00D03C46"/>
    <w:rsid w:val="00D17C3C"/>
    <w:rsid w:val="00D26B2C"/>
    <w:rsid w:val="00D352C9"/>
    <w:rsid w:val="00D425B2"/>
    <w:rsid w:val="00D428D6"/>
    <w:rsid w:val="00D552B2"/>
    <w:rsid w:val="00D575C8"/>
    <w:rsid w:val="00D608D1"/>
    <w:rsid w:val="00D70FD3"/>
    <w:rsid w:val="00D74119"/>
    <w:rsid w:val="00D8075B"/>
    <w:rsid w:val="00D83BC8"/>
    <w:rsid w:val="00D8678B"/>
    <w:rsid w:val="00DA2114"/>
    <w:rsid w:val="00DA6057"/>
    <w:rsid w:val="00DB7ACA"/>
    <w:rsid w:val="00DC6D0C"/>
    <w:rsid w:val="00DE09C0"/>
    <w:rsid w:val="00DE159D"/>
    <w:rsid w:val="00DE4A14"/>
    <w:rsid w:val="00DF320D"/>
    <w:rsid w:val="00DF71C8"/>
    <w:rsid w:val="00E11EA8"/>
    <w:rsid w:val="00E129B8"/>
    <w:rsid w:val="00E21E7D"/>
    <w:rsid w:val="00E22FBC"/>
    <w:rsid w:val="00E24BF5"/>
    <w:rsid w:val="00E25338"/>
    <w:rsid w:val="00E46B9F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7AF4"/>
    <w:rsid w:val="00F526AF"/>
    <w:rsid w:val="00F617C3"/>
    <w:rsid w:val="00F7066B"/>
    <w:rsid w:val="00F83B28"/>
    <w:rsid w:val="00F974DA"/>
    <w:rsid w:val="00FA0F25"/>
    <w:rsid w:val="00FA46E5"/>
    <w:rsid w:val="00FB7DBA"/>
    <w:rsid w:val="00FC1C25"/>
    <w:rsid w:val="00FC3F45"/>
    <w:rsid w:val="00FD503F"/>
    <w:rsid w:val="00FD7589"/>
    <w:rsid w:val="00FE695B"/>
    <w:rsid w:val="00FF016A"/>
    <w:rsid w:val="00FF1401"/>
    <w:rsid w:val="00FF5E7D"/>
    <w:rsid w:val="0505BA8F"/>
    <w:rsid w:val="0719A600"/>
    <w:rsid w:val="09F77E13"/>
    <w:rsid w:val="0E62825F"/>
    <w:rsid w:val="0E937478"/>
    <w:rsid w:val="100308B6"/>
    <w:rsid w:val="124B0715"/>
    <w:rsid w:val="1473D0EB"/>
    <w:rsid w:val="15E1B1C2"/>
    <w:rsid w:val="18BA4899"/>
    <w:rsid w:val="1986380E"/>
    <w:rsid w:val="1DB2E7E5"/>
    <w:rsid w:val="1F4CB9BE"/>
    <w:rsid w:val="2202EF5B"/>
    <w:rsid w:val="26771041"/>
    <w:rsid w:val="27E5539D"/>
    <w:rsid w:val="286985BF"/>
    <w:rsid w:val="2C681343"/>
    <w:rsid w:val="301A487D"/>
    <w:rsid w:val="30F361CE"/>
    <w:rsid w:val="436FFA8F"/>
    <w:rsid w:val="507D9B1A"/>
    <w:rsid w:val="579859B1"/>
    <w:rsid w:val="587D7183"/>
    <w:rsid w:val="620B2B6C"/>
    <w:rsid w:val="65F984BD"/>
    <w:rsid w:val="6BF5D5B1"/>
    <w:rsid w:val="73FBD3D1"/>
    <w:rsid w:val="75C48B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9DD97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4016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01686"/>
  </w:style>
  <w:style w:type="character" w:customStyle="1" w:styleId="spellingerror">
    <w:name w:val="spellingerror"/>
    <w:basedOn w:val="Domylnaczcionkaakapitu"/>
    <w:rsid w:val="00401686"/>
  </w:style>
  <w:style w:type="character" w:customStyle="1" w:styleId="eop">
    <w:name w:val="eop"/>
    <w:basedOn w:val="Domylnaczcionkaakapitu"/>
    <w:rsid w:val="00401686"/>
  </w:style>
  <w:style w:type="character" w:styleId="Odwoaniedokomentarza">
    <w:name w:val="annotation reference"/>
    <w:basedOn w:val="Domylnaczcionkaakapitu"/>
    <w:uiPriority w:val="99"/>
    <w:semiHidden/>
    <w:unhideWhenUsed/>
    <w:rsid w:val="001521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5214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52147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21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2147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8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B14C6B-2569-4DD2-B6AA-000EF6E8C1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0A2B5D-9B9F-426E-96CE-70AF04CF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AC04630-86BF-4EA5-932E-6592C6E015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D1F932-E1D8-45F0-A67A-A835CCF54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</TotalTime>
  <Pages>1</Pages>
  <Words>794</Words>
  <Characters>4770</Characters>
  <Application>Microsoft Office Word</Application>
  <DocSecurity>0</DocSecurity>
  <Lines>39</Lines>
  <Paragraphs>11</Paragraphs>
  <ScaleCrop>false</ScaleCrop>
  <Company>Hewlett-Packard Company</Company>
  <LinksUpToDate>false</LinksUpToDate>
  <CharactersWithSpaces>5553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35</cp:revision>
  <cp:lastPrinted>2019-02-06T12:12:00Z</cp:lastPrinted>
  <dcterms:created xsi:type="dcterms:W3CDTF">2020-11-20T13:35:00Z</dcterms:created>
  <dcterms:modified xsi:type="dcterms:W3CDTF">2025-06-27T10:25:00Z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